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B2" w:rsidRDefault="00EA17B2" w:rsidP="00171292">
      <w:pPr>
        <w:ind w:left="6372"/>
        <w:rPr>
          <w:rFonts w:ascii="Times New Roman" w:hAnsi="Times New Roman"/>
        </w:rPr>
      </w:pPr>
    </w:p>
    <w:p w:rsidR="00171292" w:rsidRPr="002727D3" w:rsidRDefault="00171292" w:rsidP="00171292">
      <w:pPr>
        <w:ind w:left="6372"/>
        <w:rPr>
          <w:rFonts w:ascii="Times New Roman" w:hAnsi="Times New Roman"/>
        </w:rPr>
      </w:pPr>
      <w:r>
        <w:rPr>
          <w:rFonts w:ascii="Times New Roman" w:hAnsi="Times New Roman"/>
        </w:rPr>
        <w:t xml:space="preserve">Reszel, dnia </w:t>
      </w:r>
      <w:r w:rsidR="002E22B8">
        <w:rPr>
          <w:rFonts w:ascii="Times New Roman" w:hAnsi="Times New Roman"/>
        </w:rPr>
        <w:t>20</w:t>
      </w:r>
      <w:r w:rsidRPr="002727D3">
        <w:rPr>
          <w:rFonts w:ascii="Times New Roman" w:hAnsi="Times New Roman"/>
        </w:rPr>
        <w:t>.0</w:t>
      </w:r>
      <w:r>
        <w:rPr>
          <w:rFonts w:ascii="Times New Roman" w:hAnsi="Times New Roman"/>
        </w:rPr>
        <w:t>2</w:t>
      </w:r>
      <w:r w:rsidRPr="002727D3">
        <w:rPr>
          <w:rFonts w:ascii="Times New Roman" w:hAnsi="Times New Roman"/>
        </w:rPr>
        <w:t>.2015</w:t>
      </w:r>
      <w:r w:rsidR="002E22B8">
        <w:rPr>
          <w:rFonts w:ascii="Times New Roman" w:hAnsi="Times New Roman"/>
        </w:rPr>
        <w:t xml:space="preserve"> r</w:t>
      </w:r>
      <w:r w:rsidRPr="002727D3">
        <w:rPr>
          <w:rFonts w:ascii="Times New Roman" w:hAnsi="Times New Roman"/>
        </w:rPr>
        <w:t xml:space="preserve">. </w:t>
      </w:r>
    </w:p>
    <w:p w:rsidR="00171292" w:rsidRPr="002727D3" w:rsidRDefault="00171292" w:rsidP="00171292">
      <w:pPr>
        <w:rPr>
          <w:rFonts w:ascii="Times New Roman" w:hAnsi="Times New Roman"/>
        </w:rPr>
      </w:pPr>
    </w:p>
    <w:p w:rsidR="00231D21" w:rsidRDefault="00231D21" w:rsidP="00171292">
      <w:pPr>
        <w:autoSpaceDE w:val="0"/>
        <w:autoSpaceDN w:val="0"/>
        <w:adjustRightInd w:val="0"/>
        <w:jc w:val="center"/>
        <w:rPr>
          <w:rFonts w:ascii="Times New Roman" w:hAnsi="Times New Roman"/>
          <w:b/>
          <w:bCs/>
        </w:rPr>
      </w:pPr>
    </w:p>
    <w:p w:rsidR="00171292" w:rsidRPr="002727D3" w:rsidRDefault="00171292" w:rsidP="00171292">
      <w:pPr>
        <w:autoSpaceDE w:val="0"/>
        <w:autoSpaceDN w:val="0"/>
        <w:adjustRightInd w:val="0"/>
        <w:jc w:val="center"/>
        <w:rPr>
          <w:rFonts w:ascii="Times New Roman" w:hAnsi="Times New Roman"/>
          <w:b/>
          <w:bCs/>
        </w:rPr>
      </w:pPr>
      <w:r w:rsidRPr="002727D3">
        <w:rPr>
          <w:rFonts w:ascii="Times New Roman" w:hAnsi="Times New Roman"/>
          <w:b/>
          <w:bCs/>
        </w:rPr>
        <w:t>MODYFIKACJA TRE</w:t>
      </w:r>
      <w:r w:rsidRPr="002727D3">
        <w:rPr>
          <w:rFonts w:ascii="Times New Roman" w:hAnsi="Times New Roman"/>
          <w:b/>
        </w:rPr>
        <w:t>Ś</w:t>
      </w:r>
      <w:r w:rsidRPr="002727D3">
        <w:rPr>
          <w:rFonts w:ascii="Times New Roman" w:hAnsi="Times New Roman"/>
          <w:b/>
          <w:bCs/>
        </w:rPr>
        <w:t xml:space="preserve">CI </w:t>
      </w:r>
    </w:p>
    <w:p w:rsidR="00171292" w:rsidRPr="002727D3" w:rsidRDefault="00171292" w:rsidP="00171292">
      <w:pPr>
        <w:autoSpaceDE w:val="0"/>
        <w:autoSpaceDN w:val="0"/>
        <w:adjustRightInd w:val="0"/>
        <w:jc w:val="center"/>
        <w:rPr>
          <w:rFonts w:ascii="Times New Roman" w:hAnsi="Times New Roman"/>
          <w:b/>
          <w:bCs/>
        </w:rPr>
      </w:pPr>
      <w:r w:rsidRPr="002727D3">
        <w:rPr>
          <w:rFonts w:ascii="Times New Roman" w:hAnsi="Times New Roman"/>
          <w:b/>
          <w:bCs/>
        </w:rPr>
        <w:t>SPECYFIKACJI ISTOTNYCH WARUNKÓW ZAMÓWIENIA</w:t>
      </w:r>
    </w:p>
    <w:p w:rsidR="00171292" w:rsidRPr="002727D3" w:rsidRDefault="00EA17B2" w:rsidP="00171292">
      <w:pPr>
        <w:autoSpaceDE w:val="0"/>
        <w:autoSpaceDN w:val="0"/>
        <w:adjustRightInd w:val="0"/>
        <w:jc w:val="center"/>
        <w:rPr>
          <w:rFonts w:ascii="Times New Roman" w:hAnsi="Times New Roman"/>
          <w:b/>
          <w:bCs/>
        </w:rPr>
      </w:pPr>
      <w:r>
        <w:rPr>
          <w:rFonts w:ascii="Times New Roman" w:hAnsi="Times New Roman"/>
          <w:b/>
          <w:bCs/>
        </w:rPr>
        <w:t>o</w:t>
      </w:r>
      <w:r w:rsidR="00171292" w:rsidRPr="002727D3">
        <w:rPr>
          <w:rFonts w:ascii="Times New Roman" w:hAnsi="Times New Roman"/>
          <w:b/>
          <w:bCs/>
        </w:rPr>
        <w:t>raz ODPOWIED</w:t>
      </w:r>
      <w:r>
        <w:rPr>
          <w:rFonts w:ascii="Times New Roman" w:hAnsi="Times New Roman"/>
          <w:b/>
          <w:bCs/>
        </w:rPr>
        <w:t>ZI</w:t>
      </w:r>
      <w:r w:rsidR="00171292" w:rsidRPr="002727D3">
        <w:rPr>
          <w:rFonts w:ascii="Times New Roman" w:hAnsi="Times New Roman"/>
          <w:b/>
          <w:bCs/>
        </w:rPr>
        <w:t xml:space="preserve"> NA PYTANIA</w:t>
      </w:r>
    </w:p>
    <w:p w:rsidR="00171292" w:rsidRPr="002727D3" w:rsidRDefault="00171292" w:rsidP="00171292">
      <w:pPr>
        <w:autoSpaceDE w:val="0"/>
        <w:autoSpaceDN w:val="0"/>
        <w:adjustRightInd w:val="0"/>
        <w:jc w:val="both"/>
        <w:rPr>
          <w:rFonts w:ascii="Times New Roman" w:hAnsi="Times New Roman"/>
        </w:rPr>
      </w:pPr>
    </w:p>
    <w:p w:rsidR="00171292" w:rsidRPr="002727D3" w:rsidRDefault="00171292" w:rsidP="00171292">
      <w:pPr>
        <w:rPr>
          <w:rFonts w:ascii="Times New Roman" w:hAnsi="Times New Roman"/>
          <w:b/>
          <w:i/>
        </w:rPr>
      </w:pPr>
      <w:r w:rsidRPr="002727D3">
        <w:rPr>
          <w:rFonts w:ascii="Times New Roman" w:hAnsi="Times New Roman"/>
        </w:rPr>
        <w:t xml:space="preserve">Dotyczy postępowania o udzielenie zamówienia w trybie przetargu nieograniczonego na </w:t>
      </w:r>
      <w:r w:rsidRPr="002727D3">
        <w:rPr>
          <w:rFonts w:ascii="Times New Roman" w:hAnsi="Times New Roman"/>
          <w:b/>
        </w:rPr>
        <w:t>Zakup i dostawa sprzętu komputerowego wraz z oprogramowaniem do Zespołu Opieki Zdrowotnej w Reszlu  realizowane w ramach projektu pn. „Rozwój e-usług medycznych w ZOZ w Reszlu”</w:t>
      </w:r>
    </w:p>
    <w:p w:rsidR="00E55BB1" w:rsidRPr="00CD2257" w:rsidRDefault="00E55BB1" w:rsidP="00E55BB1">
      <w:pPr>
        <w:pStyle w:val="Akapitzlist1"/>
        <w:jc w:val="both"/>
        <w:rPr>
          <w:rFonts w:ascii="Times New Roman" w:hAnsi="Times New Roman"/>
          <w:sz w:val="20"/>
          <w:szCs w:val="20"/>
        </w:rPr>
      </w:pPr>
    </w:p>
    <w:p w:rsidR="00E55BB1" w:rsidRPr="00CD2257"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Załącznik nr 1 do SIWZ, p. 229. DIAGNOSTYKA: Wsparcie elektronicznego procesu zlecanie i odbieranie wyników badań z wybranymi systemami laboratoryjnymi.</w:t>
      </w:r>
    </w:p>
    <w:p w:rsidR="00E55BB1"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Czy w ramach przedmiotu zamówienia Wykonawca ma uruchomić komunikację elektroniczną z wybranymi systemami laboratoryjnymi? Jeśli tak, to z jakimi dokładnie systemami laboratoryjnymi (nazwa, producent, miejsce instalacji) ma zostać uruchomiona komunikacja?</w:t>
      </w:r>
    </w:p>
    <w:p w:rsidR="002E22B8" w:rsidRDefault="00583B09" w:rsidP="00583B09">
      <w:pPr>
        <w:pStyle w:val="Akapitzlist1"/>
        <w:spacing w:after="0"/>
        <w:ind w:left="567"/>
        <w:contextualSpacing w:val="0"/>
        <w:jc w:val="both"/>
        <w:rPr>
          <w:rFonts w:ascii="Times New Roman" w:hAnsi="Times New Roman"/>
          <w:sz w:val="20"/>
          <w:szCs w:val="20"/>
        </w:rPr>
      </w:pPr>
      <w:r w:rsidRPr="00171292">
        <w:rPr>
          <w:rFonts w:ascii="Times New Roman" w:hAnsi="Times New Roman"/>
          <w:b/>
          <w:bCs/>
          <w:sz w:val="20"/>
        </w:rPr>
        <w:t>Odpowiedź:</w:t>
      </w:r>
      <w:r w:rsidR="00EA17B2" w:rsidRPr="00EA17B2">
        <w:rPr>
          <w:rFonts w:ascii="Times New Roman" w:hAnsi="Times New Roman"/>
          <w:sz w:val="20"/>
          <w:szCs w:val="20"/>
        </w:rPr>
        <w:t>Zamawiający korzysta z usług zewnętrzn</w:t>
      </w:r>
      <w:r w:rsidR="002E22B8">
        <w:rPr>
          <w:rFonts w:ascii="Times New Roman" w:hAnsi="Times New Roman"/>
          <w:sz w:val="20"/>
          <w:szCs w:val="20"/>
        </w:rPr>
        <w:t>ych</w:t>
      </w:r>
      <w:r w:rsidR="00EA17B2" w:rsidRPr="00EA17B2">
        <w:rPr>
          <w:rFonts w:ascii="Times New Roman" w:hAnsi="Times New Roman"/>
          <w:sz w:val="20"/>
          <w:szCs w:val="20"/>
        </w:rPr>
        <w:t xml:space="preserve"> laboratori</w:t>
      </w:r>
      <w:r w:rsidR="002E22B8">
        <w:rPr>
          <w:rFonts w:ascii="Times New Roman" w:hAnsi="Times New Roman"/>
          <w:sz w:val="20"/>
          <w:szCs w:val="20"/>
        </w:rPr>
        <w:t>ów.</w:t>
      </w:r>
      <w:r w:rsidR="00EA17B2" w:rsidRPr="00EA17B2">
        <w:rPr>
          <w:rFonts w:ascii="Times New Roman" w:hAnsi="Times New Roman"/>
          <w:sz w:val="20"/>
          <w:szCs w:val="20"/>
        </w:rPr>
        <w:t xml:space="preserve"> Usługi świadcz</w:t>
      </w:r>
      <w:r w:rsidR="002E22B8">
        <w:rPr>
          <w:rFonts w:ascii="Times New Roman" w:hAnsi="Times New Roman"/>
          <w:sz w:val="20"/>
          <w:szCs w:val="20"/>
        </w:rPr>
        <w:t>ą:</w:t>
      </w:r>
    </w:p>
    <w:p w:rsidR="00EA17B2" w:rsidRDefault="00EA17B2" w:rsidP="002E22B8">
      <w:pPr>
        <w:pStyle w:val="Akapitzlist1"/>
        <w:numPr>
          <w:ilvl w:val="0"/>
          <w:numId w:val="16"/>
        </w:numPr>
        <w:spacing w:after="0"/>
        <w:ind w:left="993"/>
        <w:contextualSpacing w:val="0"/>
        <w:jc w:val="both"/>
        <w:rPr>
          <w:rFonts w:ascii="Times New Roman" w:hAnsi="Times New Roman"/>
          <w:sz w:val="20"/>
          <w:szCs w:val="20"/>
        </w:rPr>
      </w:pPr>
      <w:r w:rsidRPr="00EA17B2">
        <w:rPr>
          <w:rFonts w:ascii="Times New Roman" w:hAnsi="Times New Roman"/>
          <w:sz w:val="20"/>
          <w:szCs w:val="20"/>
        </w:rPr>
        <w:t>Niepubliczny Zakład Opieki Zdrowotnej Laboratoria Medyczne OptiMed Sp. J. 11-400 Kętrzyn, ul. Daszyńskiego 31A. kontakt: Maciej Chraniuk 500 292</w:t>
      </w:r>
      <w:r w:rsidR="002E22B8">
        <w:rPr>
          <w:rFonts w:ascii="Times New Roman" w:hAnsi="Times New Roman"/>
          <w:sz w:val="20"/>
          <w:szCs w:val="20"/>
        </w:rPr>
        <w:t> </w:t>
      </w:r>
      <w:r w:rsidRPr="00EA17B2">
        <w:rPr>
          <w:rFonts w:ascii="Times New Roman" w:hAnsi="Times New Roman"/>
          <w:sz w:val="20"/>
          <w:szCs w:val="20"/>
        </w:rPr>
        <w:t>380.</w:t>
      </w:r>
    </w:p>
    <w:p w:rsidR="002E22B8" w:rsidRPr="00E22D23" w:rsidRDefault="002E22B8" w:rsidP="002E22B8">
      <w:pPr>
        <w:pStyle w:val="Akapitzlist1"/>
        <w:numPr>
          <w:ilvl w:val="0"/>
          <w:numId w:val="16"/>
        </w:numPr>
        <w:spacing w:after="0"/>
        <w:ind w:left="993"/>
        <w:contextualSpacing w:val="0"/>
        <w:jc w:val="both"/>
        <w:rPr>
          <w:rFonts w:ascii="Times New Roman" w:hAnsi="Times New Roman"/>
          <w:sz w:val="20"/>
          <w:szCs w:val="20"/>
        </w:rPr>
      </w:pPr>
      <w:r w:rsidRPr="002E22B8">
        <w:rPr>
          <w:rFonts w:ascii="Times New Roman" w:hAnsi="Times New Roman"/>
          <w:sz w:val="20"/>
          <w:szCs w:val="20"/>
        </w:rPr>
        <w:t>Szpital Powiatowy w Biskupcu, ul. Armii Krajowej 8, 11-300 Biskupiec</w:t>
      </w:r>
      <w:r>
        <w:rPr>
          <w:rFonts w:ascii="Times New Roman" w:hAnsi="Times New Roman"/>
          <w:sz w:val="20"/>
          <w:szCs w:val="20"/>
        </w:rPr>
        <w:t>.</w:t>
      </w:r>
      <w:bookmarkStart w:id="0" w:name="_GoBack"/>
      <w:bookmarkEnd w:id="0"/>
    </w:p>
    <w:p w:rsidR="00E55BB1" w:rsidRPr="00CD2257" w:rsidRDefault="00E55BB1" w:rsidP="00E55BB1">
      <w:pPr>
        <w:autoSpaceDE w:val="0"/>
        <w:autoSpaceDN w:val="0"/>
        <w:adjustRightInd w:val="0"/>
        <w:rPr>
          <w:rFonts w:ascii="Times New Roman" w:hAnsi="Times New Roman"/>
          <w:bCs/>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Załącznik nr 1 do SIWZ, p. 244. REJESTRACJA: Każdy pacjent przy przyjęciu do placówki otrzyma opaskę identyfikacyjną z kodem kreskowym Czy w ramach umowy Wykonawca ma dostarczyć opaski identyfikacyjne dla pacjentów? Jeśli tak, to w jakiej ilości?</w:t>
      </w:r>
    </w:p>
    <w:p w:rsidR="00E55BB1" w:rsidRDefault="00583B09" w:rsidP="00583B09">
      <w:pPr>
        <w:autoSpaceDE w:val="0"/>
        <w:autoSpaceDN w:val="0"/>
        <w:adjustRightInd w:val="0"/>
        <w:ind w:left="567"/>
        <w:rPr>
          <w:rFonts w:ascii="Times New Roman" w:hAnsi="Times New Roman"/>
          <w:bCs/>
          <w:sz w:val="20"/>
        </w:rPr>
      </w:pPr>
      <w:r w:rsidRPr="00171292">
        <w:rPr>
          <w:rFonts w:ascii="Times New Roman" w:hAnsi="Times New Roman"/>
          <w:b/>
          <w:bCs/>
          <w:sz w:val="20"/>
        </w:rPr>
        <w:t>Odpowiedź:</w:t>
      </w:r>
      <w:r w:rsidRPr="00583B09">
        <w:rPr>
          <w:rFonts w:ascii="Times New Roman" w:hAnsi="Times New Roman"/>
          <w:bCs/>
          <w:sz w:val="20"/>
        </w:rPr>
        <w:t xml:space="preserve">Nie. Wykonawca </w:t>
      </w:r>
      <w:r w:rsidR="00231D21">
        <w:rPr>
          <w:rFonts w:ascii="Times New Roman" w:hAnsi="Times New Roman"/>
          <w:bCs/>
          <w:sz w:val="20"/>
        </w:rPr>
        <w:t xml:space="preserve"> zobowiązany jest </w:t>
      </w:r>
      <w:r w:rsidRPr="00583B09">
        <w:rPr>
          <w:rFonts w:ascii="Times New Roman" w:hAnsi="Times New Roman"/>
          <w:bCs/>
          <w:sz w:val="20"/>
        </w:rPr>
        <w:t>dostarczy</w:t>
      </w:r>
      <w:r w:rsidR="00231D21">
        <w:rPr>
          <w:rFonts w:ascii="Times New Roman" w:hAnsi="Times New Roman"/>
          <w:bCs/>
          <w:sz w:val="20"/>
        </w:rPr>
        <w:t>ć</w:t>
      </w:r>
      <w:r w:rsidRPr="00583B09">
        <w:rPr>
          <w:rFonts w:ascii="Times New Roman" w:hAnsi="Times New Roman"/>
          <w:bCs/>
          <w:sz w:val="20"/>
        </w:rPr>
        <w:t xml:space="preserve"> opaski jedynie w ilości niezbędnej do uruchomienia systemu.</w:t>
      </w:r>
    </w:p>
    <w:p w:rsidR="00C9486A" w:rsidRPr="00CD2257" w:rsidRDefault="00C9486A" w:rsidP="00E55BB1">
      <w:pPr>
        <w:autoSpaceDE w:val="0"/>
        <w:autoSpaceDN w:val="0"/>
        <w:adjustRightInd w:val="0"/>
        <w:rPr>
          <w:rFonts w:ascii="Times New Roman" w:hAnsi="Times New Roman"/>
          <w:bCs/>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Załącznik nr 7 do SIWZ, § 1 Przedmiot Umowy, p. 1.5. Wykonanie konfiguracji ZSI umożliwiającej integrację z</w:t>
      </w:r>
    </w:p>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systemami typu RIS oraz PACS.</w:t>
      </w:r>
    </w:p>
    <w:p w:rsidR="00E55BB1"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Czy przedmiotem umowy jest uruchomienie integracji z konkretnym RIS/PACS? Jeśli tak, to z jakim (producent, nazwa systemu, miejsce instalacji)?</w:t>
      </w:r>
    </w:p>
    <w:p w:rsidR="009348DA" w:rsidRPr="00E22D23" w:rsidRDefault="009348DA" w:rsidP="009348DA">
      <w:pPr>
        <w:pStyle w:val="Akapitzlist1"/>
        <w:spacing w:after="0"/>
        <w:ind w:left="567"/>
        <w:contextualSpacing w:val="0"/>
        <w:jc w:val="both"/>
        <w:rPr>
          <w:rFonts w:ascii="Times New Roman" w:hAnsi="Times New Roman"/>
          <w:sz w:val="20"/>
          <w:szCs w:val="20"/>
        </w:rPr>
      </w:pPr>
      <w:r w:rsidRPr="00171292">
        <w:rPr>
          <w:rFonts w:ascii="Times New Roman" w:hAnsi="Times New Roman"/>
          <w:b/>
          <w:bCs/>
          <w:sz w:val="20"/>
        </w:rPr>
        <w:t>Odpowiedź:</w:t>
      </w:r>
      <w:r w:rsidRPr="009348DA">
        <w:rPr>
          <w:rFonts w:ascii="Times New Roman" w:hAnsi="Times New Roman"/>
          <w:sz w:val="20"/>
          <w:szCs w:val="20"/>
        </w:rPr>
        <w:t>Nie. Integracja z system RIS/PACS nie jest wymagana.</w:t>
      </w:r>
    </w:p>
    <w:p w:rsidR="00E55BB1" w:rsidRPr="00E22D23" w:rsidRDefault="00E55BB1" w:rsidP="00E22D23">
      <w:pPr>
        <w:pStyle w:val="Akapitzlist1"/>
        <w:spacing w:after="0"/>
        <w:ind w:left="0"/>
        <w:contextualSpacing w:val="0"/>
        <w:jc w:val="both"/>
        <w:rPr>
          <w:rFonts w:ascii="Times New Roman" w:hAnsi="Times New Roman"/>
          <w:sz w:val="20"/>
          <w:szCs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Załącznik nr 1 do SIWZ, A. Sprzęt komputerowy – serwery, p. X. Urządzenie wielofunkcyjne</w:t>
      </w:r>
    </w:p>
    <w:p w:rsidR="00E55BB1"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 xml:space="preserve">Czy Zamawiający dopuści pionowy wymiar obszaru skanowania </w:t>
      </w:r>
      <w:smartTag w:uri="urn:schemas-microsoft-com:office:smarttags" w:element="metricconverter">
        <w:smartTagPr>
          <w:attr w:name="ProductID" w:val="297 mm"/>
        </w:smartTagPr>
        <w:r w:rsidRPr="00E22D23">
          <w:rPr>
            <w:rFonts w:ascii="Times New Roman" w:hAnsi="Times New Roman"/>
            <w:sz w:val="20"/>
            <w:szCs w:val="20"/>
          </w:rPr>
          <w:t>297 mm</w:t>
        </w:r>
      </w:smartTag>
      <w:r w:rsidRPr="00E22D23">
        <w:rPr>
          <w:rFonts w:ascii="Times New Roman" w:hAnsi="Times New Roman"/>
          <w:sz w:val="20"/>
          <w:szCs w:val="20"/>
        </w:rPr>
        <w:t xml:space="preserve"> ?</w:t>
      </w:r>
    </w:p>
    <w:p w:rsidR="001958A0" w:rsidRPr="00E22D23" w:rsidRDefault="001958A0" w:rsidP="001958A0">
      <w:pPr>
        <w:pStyle w:val="Akapitzlist1"/>
        <w:spacing w:after="0"/>
        <w:ind w:left="567"/>
        <w:contextualSpacing w:val="0"/>
        <w:jc w:val="both"/>
        <w:rPr>
          <w:rFonts w:ascii="Times New Roman" w:hAnsi="Times New Roman"/>
          <w:sz w:val="20"/>
          <w:szCs w:val="20"/>
        </w:rPr>
      </w:pPr>
      <w:r w:rsidRPr="00171292">
        <w:rPr>
          <w:rFonts w:ascii="Times New Roman" w:hAnsi="Times New Roman"/>
          <w:b/>
          <w:bCs/>
          <w:sz w:val="20"/>
        </w:rPr>
        <w:t>Odpowiedź:</w:t>
      </w:r>
      <w:r w:rsidRPr="001958A0">
        <w:rPr>
          <w:rFonts w:ascii="Times New Roman" w:hAnsi="Times New Roman"/>
          <w:sz w:val="20"/>
          <w:szCs w:val="20"/>
        </w:rPr>
        <w:t>Tak. Zamawiający dopuszcza takie rozwiązanie.</w:t>
      </w:r>
    </w:p>
    <w:p w:rsidR="00E55BB1" w:rsidRPr="00CD2257" w:rsidRDefault="00E55BB1" w:rsidP="00E55BB1">
      <w:pPr>
        <w:autoSpaceDE w:val="0"/>
        <w:autoSpaceDN w:val="0"/>
        <w:adjustRightInd w:val="0"/>
        <w:rPr>
          <w:rFonts w:ascii="Times New Roman" w:hAnsi="Times New Roman"/>
          <w:bCs/>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Załącznik nr 1 do SIWZ, A. Sprzęt komputerowy - serwery, p. X. Urządzenie wielofunkcyjne</w:t>
      </w:r>
    </w:p>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Czy Zamawiający w parametrze skanera zawarł rozdzielczość w poziomie i w pionie 600 dpi dla druku ?</w:t>
      </w:r>
    </w:p>
    <w:p w:rsidR="00E55BB1" w:rsidRDefault="001958A0" w:rsidP="001958A0">
      <w:pPr>
        <w:autoSpaceDE w:val="0"/>
        <w:autoSpaceDN w:val="0"/>
        <w:adjustRightInd w:val="0"/>
        <w:ind w:left="567"/>
        <w:rPr>
          <w:rFonts w:ascii="Times New Roman" w:hAnsi="Times New Roman"/>
          <w:sz w:val="20"/>
        </w:rPr>
      </w:pPr>
      <w:r w:rsidRPr="00171292">
        <w:rPr>
          <w:rFonts w:ascii="Times New Roman" w:hAnsi="Times New Roman"/>
          <w:b/>
          <w:bCs/>
          <w:sz w:val="20"/>
        </w:rPr>
        <w:t>Odpowiedź:</w:t>
      </w:r>
      <w:r w:rsidRPr="001958A0">
        <w:rPr>
          <w:rFonts w:ascii="Times New Roman" w:hAnsi="Times New Roman"/>
          <w:sz w:val="20"/>
        </w:rPr>
        <w:t>Tak.</w:t>
      </w:r>
    </w:p>
    <w:p w:rsidR="001958A0" w:rsidRPr="00CD2257" w:rsidRDefault="001958A0" w:rsidP="001958A0">
      <w:pPr>
        <w:autoSpaceDE w:val="0"/>
        <w:autoSpaceDN w:val="0"/>
        <w:adjustRightInd w:val="0"/>
        <w:ind w:left="567"/>
        <w:rPr>
          <w:rFonts w:ascii="Times New Roman" w:hAnsi="Times New Roman"/>
          <w:bCs/>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 xml:space="preserve">Załącznik nr 1 do SIWZ, A. Sprzęt komputerowy – serwery, p. XIII. Switch sieciowy- w warstwie rdzeniowej oraz p. XIV. Switch sieciowy - w warstwie dostępowej Czy Zamawiający dopuści rozwiązanie posiadające 48 portów GbE RJ-45 w tym dwa porty combo z możliwością obsługi zarówno RJ-45 jak i wkładki SFP oraz 2 porty </w:t>
      </w:r>
      <w:r w:rsidRPr="00E22D23">
        <w:rPr>
          <w:rFonts w:ascii="Times New Roman" w:hAnsi="Times New Roman"/>
          <w:sz w:val="20"/>
          <w:szCs w:val="20"/>
        </w:rPr>
        <w:lastRenderedPageBreak/>
        <w:t>SFP+ z możliwością obsługi zarówno wkładek SFP jak i SFP+? Jest to rozwiązanie równoważne, posiadające większą przepustowość niż zwykłe 4 porty SFP.</w:t>
      </w:r>
    </w:p>
    <w:p w:rsidR="001958A0" w:rsidRPr="00E22D23" w:rsidRDefault="001958A0" w:rsidP="001958A0">
      <w:pPr>
        <w:pStyle w:val="Akapitzlist1"/>
        <w:spacing w:after="0"/>
        <w:ind w:left="567"/>
        <w:contextualSpacing w:val="0"/>
        <w:jc w:val="both"/>
        <w:rPr>
          <w:rFonts w:ascii="Times New Roman" w:hAnsi="Times New Roman"/>
          <w:sz w:val="20"/>
          <w:szCs w:val="20"/>
        </w:rPr>
      </w:pPr>
      <w:r w:rsidRPr="00171292">
        <w:rPr>
          <w:rFonts w:ascii="Times New Roman" w:hAnsi="Times New Roman"/>
          <w:b/>
          <w:bCs/>
          <w:sz w:val="20"/>
        </w:rPr>
        <w:t>Odpowiedź:</w:t>
      </w:r>
      <w:r w:rsidRPr="001958A0">
        <w:rPr>
          <w:rFonts w:ascii="Times New Roman" w:hAnsi="Times New Roman"/>
          <w:sz w:val="20"/>
          <w:szCs w:val="20"/>
        </w:rPr>
        <w:t>Tak. Zamawiający dopuszcza takie rozwiązanie.</w:t>
      </w:r>
    </w:p>
    <w:p w:rsidR="001958A0" w:rsidRPr="00CD2257" w:rsidRDefault="001958A0" w:rsidP="00E55BB1">
      <w:pPr>
        <w:autoSpaceDE w:val="0"/>
        <w:autoSpaceDN w:val="0"/>
        <w:adjustRightInd w:val="0"/>
        <w:rPr>
          <w:rFonts w:ascii="Times New Roman" w:hAnsi="Times New Roman"/>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Załącznik nr 1 do SIWZ, A. Sprzęt komputerowy - serwery, p. XIII. Switch sieciowy- w warstwie rdzeniowej oraz p. XIV. Switch sieciowy - w warstwie dostępowej Czy Zamawiający zmieni zapis dotyczący opóźnienia dla 1000MB z poniżej 3,2 μs na poniżej 6 μs? Zapis ten nie zmienia w sposób widoczny wydajności przełącznika, a jedynie służy ograniczeniu konkurencji i w efekcie podnosi cenę oferty. Głównymi parametrami określającymi wydajność przy przełączniku są przepustowość oraz pojemność przełączania.</w:t>
      </w:r>
    </w:p>
    <w:p w:rsidR="001958A0" w:rsidRPr="00E22D23" w:rsidRDefault="001958A0" w:rsidP="001958A0">
      <w:pPr>
        <w:pStyle w:val="Akapitzlist1"/>
        <w:spacing w:after="0"/>
        <w:ind w:left="567"/>
        <w:contextualSpacing w:val="0"/>
        <w:jc w:val="both"/>
        <w:rPr>
          <w:rFonts w:ascii="Times New Roman" w:hAnsi="Times New Roman"/>
          <w:sz w:val="20"/>
          <w:szCs w:val="20"/>
        </w:rPr>
      </w:pPr>
      <w:r w:rsidRPr="00171292">
        <w:rPr>
          <w:rFonts w:ascii="Times New Roman" w:hAnsi="Times New Roman"/>
          <w:b/>
          <w:bCs/>
          <w:sz w:val="20"/>
        </w:rPr>
        <w:t>Odpowiedź:</w:t>
      </w:r>
      <w:r w:rsidRPr="001958A0">
        <w:rPr>
          <w:rFonts w:ascii="Times New Roman" w:hAnsi="Times New Roman"/>
          <w:sz w:val="20"/>
          <w:szCs w:val="20"/>
        </w:rPr>
        <w:t>Tak. Zamawiający dopuszcza takie rozwiązanie.</w:t>
      </w:r>
    </w:p>
    <w:p w:rsidR="00E55BB1" w:rsidRPr="00E22D23" w:rsidRDefault="00E55BB1" w:rsidP="00E22D23">
      <w:pPr>
        <w:pStyle w:val="Akapitzlist1"/>
        <w:spacing w:after="0"/>
        <w:ind w:left="0"/>
        <w:contextualSpacing w:val="0"/>
        <w:jc w:val="both"/>
        <w:rPr>
          <w:rFonts w:ascii="Times New Roman" w:hAnsi="Times New Roman"/>
          <w:sz w:val="20"/>
          <w:szCs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Załącznik nr 1 do SIWZ, A. Sprzęt komputerowy – serwery, p. XV. Przełącznik KVM Czołowi producenci przełączników KVM nie oferują w swojej ofercie gwarancji, którą wymaga Zamawiający. Czy w</w:t>
      </w:r>
    </w:p>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związku z tym, Zamawiający dopuści gwarancję 36 miesięczną na przełącznik KVM, bez gwarantowanego czasu</w:t>
      </w:r>
    </w:p>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naprawy przez producenta?</w:t>
      </w:r>
    </w:p>
    <w:p w:rsidR="001958A0" w:rsidRPr="00E22D23" w:rsidRDefault="001958A0" w:rsidP="001958A0">
      <w:pPr>
        <w:pStyle w:val="Akapitzlist1"/>
        <w:spacing w:after="0"/>
        <w:ind w:left="567"/>
        <w:contextualSpacing w:val="0"/>
        <w:jc w:val="both"/>
        <w:rPr>
          <w:rFonts w:ascii="Times New Roman" w:hAnsi="Times New Roman"/>
          <w:sz w:val="20"/>
          <w:szCs w:val="20"/>
        </w:rPr>
      </w:pPr>
      <w:r w:rsidRPr="00171292">
        <w:rPr>
          <w:rFonts w:ascii="Times New Roman" w:hAnsi="Times New Roman"/>
          <w:b/>
          <w:bCs/>
          <w:sz w:val="20"/>
        </w:rPr>
        <w:t>Odpowiedź:</w:t>
      </w:r>
      <w:r w:rsidRPr="001958A0">
        <w:rPr>
          <w:rFonts w:ascii="Times New Roman" w:hAnsi="Times New Roman"/>
          <w:sz w:val="20"/>
          <w:szCs w:val="20"/>
        </w:rPr>
        <w:t>Tak. Zamawiający dopuszcza takie rozwiązanie.</w:t>
      </w:r>
    </w:p>
    <w:p w:rsidR="00E55BB1" w:rsidRPr="00CD2257" w:rsidRDefault="00E55BB1" w:rsidP="00E55BB1">
      <w:pPr>
        <w:autoSpaceDE w:val="0"/>
        <w:autoSpaceDN w:val="0"/>
        <w:adjustRightInd w:val="0"/>
        <w:rPr>
          <w:rFonts w:ascii="Times New Roman" w:hAnsi="Times New Roman"/>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Załącznik nr 1 do SIWZ, A. Sprzęt komputerowy – serwery, p. XVI. zasilacze awaryjne serwerów</w:t>
      </w:r>
    </w:p>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Czy Zamawiający dopuści, jako rozwiązanie równoważne: zamiast technologii lineinteractive, zasilacz UPS w</w:t>
      </w:r>
    </w:p>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technologii online? Takie rozwiązanie jest zdecydowanie lepsze do zabezpieczania newralgicznych punktów</w:t>
      </w:r>
    </w:p>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infrastruktury IT.</w:t>
      </w:r>
    </w:p>
    <w:p w:rsidR="001958A0" w:rsidRPr="00E22D23" w:rsidRDefault="001958A0" w:rsidP="001958A0">
      <w:pPr>
        <w:pStyle w:val="Akapitzlist1"/>
        <w:spacing w:after="0"/>
        <w:ind w:left="567"/>
        <w:contextualSpacing w:val="0"/>
        <w:jc w:val="both"/>
        <w:rPr>
          <w:rFonts w:ascii="Times New Roman" w:hAnsi="Times New Roman"/>
          <w:sz w:val="20"/>
          <w:szCs w:val="20"/>
        </w:rPr>
      </w:pPr>
      <w:r w:rsidRPr="00171292">
        <w:rPr>
          <w:rFonts w:ascii="Times New Roman" w:hAnsi="Times New Roman"/>
          <w:b/>
          <w:bCs/>
          <w:sz w:val="20"/>
        </w:rPr>
        <w:t>Odpowiedź:</w:t>
      </w:r>
      <w:r w:rsidRPr="001958A0">
        <w:rPr>
          <w:rFonts w:ascii="Times New Roman" w:hAnsi="Times New Roman"/>
          <w:sz w:val="20"/>
          <w:szCs w:val="20"/>
        </w:rPr>
        <w:t>Tak. Zamawiający dopuszcza takie rozwiązanie.</w:t>
      </w:r>
    </w:p>
    <w:p w:rsidR="00E55BB1" w:rsidRPr="00CD2257" w:rsidRDefault="00E55BB1" w:rsidP="00E55BB1">
      <w:pPr>
        <w:autoSpaceDE w:val="0"/>
        <w:autoSpaceDN w:val="0"/>
        <w:adjustRightInd w:val="0"/>
        <w:rPr>
          <w:rFonts w:ascii="Times New Roman" w:hAnsi="Times New Roman"/>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Załącznik nr 1 do SIWZ, A. Sprzęt komputerowy – serwery, p. XIX. System Elektronicznej Identyfikacji Pacjenta</w:t>
      </w:r>
    </w:p>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p. 245. Urządzenie systemu - Kolektor danych do obsługi pacjenta przy łóżku</w:t>
      </w:r>
      <w:r w:rsidR="00231D21">
        <w:rPr>
          <w:rFonts w:ascii="Times New Roman" w:hAnsi="Times New Roman"/>
          <w:sz w:val="20"/>
          <w:szCs w:val="20"/>
        </w:rPr>
        <w:t>.</w:t>
      </w:r>
      <w:r w:rsidRPr="00E22D23">
        <w:rPr>
          <w:rFonts w:ascii="Times New Roman" w:hAnsi="Times New Roman"/>
          <w:sz w:val="20"/>
          <w:szCs w:val="20"/>
        </w:rPr>
        <w:t xml:space="preserve"> Podane wymagania spełniają nowoczesne tablety. Czy Zamawiający dopuści jako rozwiązanie równoważne, zastosowanie tabletu w roli kolektora danych?</w:t>
      </w:r>
    </w:p>
    <w:p w:rsidR="001958A0" w:rsidRPr="00E22D23" w:rsidRDefault="001958A0" w:rsidP="001958A0">
      <w:pPr>
        <w:pStyle w:val="Akapitzlist1"/>
        <w:spacing w:after="0"/>
        <w:ind w:left="567"/>
        <w:contextualSpacing w:val="0"/>
        <w:jc w:val="both"/>
        <w:rPr>
          <w:rFonts w:ascii="Times New Roman" w:hAnsi="Times New Roman"/>
          <w:sz w:val="20"/>
          <w:szCs w:val="20"/>
        </w:rPr>
      </w:pPr>
      <w:r w:rsidRPr="00171292">
        <w:rPr>
          <w:rFonts w:ascii="Times New Roman" w:hAnsi="Times New Roman"/>
          <w:b/>
          <w:bCs/>
          <w:sz w:val="20"/>
        </w:rPr>
        <w:t>Odpowiedź:</w:t>
      </w:r>
      <w:r w:rsidRPr="001958A0">
        <w:rPr>
          <w:rFonts w:ascii="Times New Roman" w:hAnsi="Times New Roman"/>
          <w:sz w:val="20"/>
          <w:szCs w:val="20"/>
        </w:rPr>
        <w:t>Tak. Zamawiający dopuszcza takie rozwiązanie.</w:t>
      </w:r>
    </w:p>
    <w:p w:rsidR="00E55BB1" w:rsidRPr="00CD2257" w:rsidRDefault="00E55BB1" w:rsidP="00E55BB1">
      <w:pPr>
        <w:autoSpaceDE w:val="0"/>
        <w:autoSpaceDN w:val="0"/>
        <w:adjustRightInd w:val="0"/>
        <w:rPr>
          <w:rFonts w:ascii="Times New Roman" w:hAnsi="Times New Roman"/>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w:t>
      </w:r>
      <w:r w:rsidR="00231D21">
        <w:rPr>
          <w:rFonts w:ascii="Times New Roman" w:hAnsi="Times New Roman"/>
          <w:sz w:val="20"/>
          <w:szCs w:val="20"/>
        </w:rPr>
        <w:t>ł</w:t>
      </w:r>
      <w:r w:rsidRPr="00E22D23">
        <w:rPr>
          <w:rFonts w:ascii="Times New Roman" w:hAnsi="Times New Roman"/>
          <w:sz w:val="20"/>
          <w:szCs w:val="20"/>
        </w:rPr>
        <w:t>. nr 1 do SIWZ, scenariusz prezentacji, p. 5. Epidemiologia: Prowadzenie rejestru Kart Rejestracji Zakażenia</w:t>
      </w:r>
    </w:p>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Zakładowego. W opisie przedmiotu zamówienia nie wymaga się obsługi działu Epidemiologii. Czy przedmiotem zamówienia jest dostawa systemu obsługi zakażeń szpitalnych? Jeśli nie, wnioskujemy o wykreślenie tego punktu ze scenariusza prezentacji.</w:t>
      </w:r>
    </w:p>
    <w:p w:rsidR="00E55BB1" w:rsidRPr="00CD2257" w:rsidRDefault="00CE48F2" w:rsidP="00CE48F2">
      <w:pPr>
        <w:autoSpaceDE w:val="0"/>
        <w:autoSpaceDN w:val="0"/>
        <w:adjustRightInd w:val="0"/>
        <w:ind w:left="567"/>
        <w:rPr>
          <w:rFonts w:ascii="Times New Roman" w:hAnsi="Times New Roman"/>
          <w:sz w:val="20"/>
        </w:rPr>
      </w:pPr>
      <w:r w:rsidRPr="00171292">
        <w:rPr>
          <w:rFonts w:ascii="Times New Roman" w:hAnsi="Times New Roman"/>
          <w:b/>
          <w:bCs/>
          <w:sz w:val="20"/>
        </w:rPr>
        <w:t>Odpowiedź:</w:t>
      </w:r>
      <w:r w:rsidR="00E55BB1" w:rsidRPr="00CD2257">
        <w:rPr>
          <w:rFonts w:ascii="Times New Roman" w:hAnsi="Times New Roman"/>
          <w:sz w:val="20"/>
        </w:rPr>
        <w:t>Tak, doko</w:t>
      </w:r>
      <w:r w:rsidR="00097148">
        <w:rPr>
          <w:rFonts w:ascii="Times New Roman" w:hAnsi="Times New Roman"/>
          <w:sz w:val="20"/>
        </w:rPr>
        <w:t>nano zmiany zakresu scenariusza przez usunięcie tego punktu.</w:t>
      </w:r>
    </w:p>
    <w:p w:rsidR="00C9486A" w:rsidRDefault="00C9486A" w:rsidP="00E55BB1">
      <w:pPr>
        <w:autoSpaceDE w:val="0"/>
        <w:autoSpaceDN w:val="0"/>
        <w:adjustRightInd w:val="0"/>
        <w:rPr>
          <w:rFonts w:ascii="Times New Roman" w:hAnsi="Times New Roman"/>
          <w:bCs/>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Zal. nr 1 do SIWZ, scenariusz prezentacji, p. 10. Rozliczenia: Sprawozdawczość z do oddziałów NFZ w zakresie</w:t>
      </w:r>
    </w:p>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komunikacji przez pocztę elektroniczną musi odbywać się automatycznie, z poziomu systemu HIS</w:t>
      </w:r>
    </w:p>
    <w:p w:rsidR="00E55BB1"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Sprawozdawczość do NFZ nie wymaga komunikacji przez pocztę elektroniczną, lecz przez portal SZOI. Co dokładnie Wykonawca ma zaprezentować w ramach tego punktu scenariusza, biorąc pod uwagę, że do komunikacji z NFZ wymagane jest posiadanie konta świadczeniodawcy w SZOI?</w:t>
      </w:r>
    </w:p>
    <w:p w:rsidR="00231D21" w:rsidRPr="00CD2257" w:rsidRDefault="00CE48F2" w:rsidP="00231D21">
      <w:pPr>
        <w:pStyle w:val="Akapitzlist1"/>
        <w:ind w:left="709"/>
        <w:jc w:val="both"/>
        <w:rPr>
          <w:rFonts w:ascii="Times New Roman" w:hAnsi="Times New Roman"/>
          <w:sz w:val="20"/>
          <w:szCs w:val="20"/>
        </w:rPr>
      </w:pPr>
      <w:r w:rsidRPr="00231D21">
        <w:rPr>
          <w:rFonts w:ascii="Times New Roman" w:hAnsi="Times New Roman"/>
          <w:b/>
          <w:bCs/>
          <w:sz w:val="20"/>
          <w:szCs w:val="20"/>
          <w:lang w:eastAsia="pl-PL"/>
        </w:rPr>
        <w:t>Odpowiedź:</w:t>
      </w:r>
      <w:r w:rsidR="00231D21" w:rsidRPr="00C7573D">
        <w:rPr>
          <w:rFonts w:ascii="Times New Roman" w:hAnsi="Times New Roman"/>
          <w:sz w:val="20"/>
          <w:szCs w:val="20"/>
        </w:rPr>
        <w:t>Zamawiający uzna punkt za spełniony jeżeli system wygeneruje sprawozdanie a z powodu braku odpowiedniego testowego konta w NFZ nie zostanie ono automatycznie wysłane.</w:t>
      </w:r>
    </w:p>
    <w:p w:rsidR="001958A0" w:rsidRPr="00CE48F2" w:rsidRDefault="001958A0" w:rsidP="00CE48F2">
      <w:pPr>
        <w:autoSpaceDE w:val="0"/>
        <w:autoSpaceDN w:val="0"/>
        <w:adjustRightInd w:val="0"/>
        <w:ind w:left="567"/>
        <w:rPr>
          <w:rFonts w:ascii="Times New Roman" w:hAnsi="Times New Roman"/>
          <w:color w:val="FF0000"/>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w:t>
      </w:r>
      <w:r w:rsidR="00916CC6">
        <w:rPr>
          <w:rFonts w:ascii="Times New Roman" w:hAnsi="Times New Roman"/>
          <w:sz w:val="20"/>
          <w:szCs w:val="20"/>
        </w:rPr>
        <w:t>ł</w:t>
      </w:r>
      <w:r w:rsidRPr="00E22D23">
        <w:rPr>
          <w:rFonts w:ascii="Times New Roman" w:hAnsi="Times New Roman"/>
          <w:sz w:val="20"/>
          <w:szCs w:val="20"/>
        </w:rPr>
        <w:t>. nr 1 do SIWZ, scenariusz prezentacji, p. 18. Identyfikacja Pacjenta: Odczyt danych z dowodów osobistych i/lub paszportów (pola MRZ) Zamawiający w opisie przedmiotu zamówienia (za</w:t>
      </w:r>
      <w:r w:rsidR="004A05D1">
        <w:rPr>
          <w:rFonts w:ascii="Times New Roman" w:hAnsi="Times New Roman"/>
          <w:sz w:val="20"/>
          <w:szCs w:val="20"/>
        </w:rPr>
        <w:t>ł</w:t>
      </w:r>
      <w:r w:rsidRPr="00E22D23">
        <w:rPr>
          <w:rFonts w:ascii="Times New Roman" w:hAnsi="Times New Roman"/>
          <w:sz w:val="20"/>
          <w:szCs w:val="20"/>
        </w:rPr>
        <w:t xml:space="preserve">. nr 1 do SIWZ) nie wymaga tej funkcjonalności i w związku z tym prosimy o uzasadnienie tego punktu prezentacji. Ponieważ do zaprezentowania </w:t>
      </w:r>
      <w:r w:rsidRPr="00E22D23">
        <w:rPr>
          <w:rFonts w:ascii="Times New Roman" w:hAnsi="Times New Roman"/>
          <w:sz w:val="20"/>
          <w:szCs w:val="20"/>
        </w:rPr>
        <w:lastRenderedPageBreak/>
        <w:t>tej funkcjonalności potrzebny jest specjalny skaner dokumentów tożsamości, którego dostawa nie jest przedmiotem zamówienia, to czy Zamawiający udostępni taki skaner na czas trwania prezentacji?</w:t>
      </w:r>
    </w:p>
    <w:p w:rsidR="00E55BB1" w:rsidRPr="00CD2257" w:rsidRDefault="00CE48F2" w:rsidP="00CE48F2">
      <w:pPr>
        <w:autoSpaceDE w:val="0"/>
        <w:autoSpaceDN w:val="0"/>
        <w:adjustRightInd w:val="0"/>
        <w:ind w:left="567"/>
        <w:rPr>
          <w:rFonts w:ascii="Times New Roman" w:hAnsi="Times New Roman"/>
          <w:sz w:val="20"/>
        </w:rPr>
      </w:pPr>
      <w:r w:rsidRPr="00171292">
        <w:rPr>
          <w:rFonts w:ascii="Times New Roman" w:hAnsi="Times New Roman"/>
          <w:b/>
          <w:bCs/>
          <w:sz w:val="20"/>
        </w:rPr>
        <w:t>Odpowiedź:</w:t>
      </w:r>
      <w:r>
        <w:rPr>
          <w:rFonts w:ascii="Times New Roman" w:hAnsi="Times New Roman"/>
          <w:sz w:val="20"/>
        </w:rPr>
        <w:t>Nie. D</w:t>
      </w:r>
      <w:r w:rsidR="00E55BB1" w:rsidRPr="00CD2257">
        <w:rPr>
          <w:rFonts w:ascii="Times New Roman" w:hAnsi="Times New Roman"/>
          <w:sz w:val="20"/>
        </w:rPr>
        <w:t xml:space="preserve">okonano zmiany </w:t>
      </w:r>
      <w:r>
        <w:rPr>
          <w:rFonts w:ascii="Times New Roman" w:hAnsi="Times New Roman"/>
          <w:sz w:val="20"/>
        </w:rPr>
        <w:t xml:space="preserve">w </w:t>
      </w:r>
      <w:r w:rsidR="00E55BB1" w:rsidRPr="00CD2257">
        <w:rPr>
          <w:rFonts w:ascii="Times New Roman" w:hAnsi="Times New Roman"/>
          <w:sz w:val="20"/>
        </w:rPr>
        <w:t>zakres</w:t>
      </w:r>
      <w:r>
        <w:rPr>
          <w:rFonts w:ascii="Times New Roman" w:hAnsi="Times New Roman"/>
          <w:sz w:val="20"/>
        </w:rPr>
        <w:t>ie</w:t>
      </w:r>
      <w:r w:rsidR="00097148">
        <w:rPr>
          <w:rFonts w:ascii="Times New Roman" w:hAnsi="Times New Roman"/>
          <w:sz w:val="20"/>
        </w:rPr>
        <w:t xml:space="preserve"> scenariusza poprzez usunięcie tego punktu.</w:t>
      </w:r>
    </w:p>
    <w:p w:rsidR="00E55BB1" w:rsidRDefault="00E55BB1" w:rsidP="00E55BB1">
      <w:pPr>
        <w:autoSpaceDE w:val="0"/>
        <w:autoSpaceDN w:val="0"/>
        <w:adjustRightInd w:val="0"/>
        <w:rPr>
          <w:rFonts w:ascii="Times New Roman" w:hAnsi="Times New Roman"/>
          <w:sz w:val="20"/>
        </w:rPr>
      </w:pPr>
    </w:p>
    <w:p w:rsidR="00CE48F2" w:rsidRPr="00CD2257" w:rsidRDefault="00CE48F2" w:rsidP="00E55BB1">
      <w:pPr>
        <w:autoSpaceDE w:val="0"/>
        <w:autoSpaceDN w:val="0"/>
        <w:adjustRightInd w:val="0"/>
        <w:rPr>
          <w:rFonts w:ascii="Times New Roman" w:hAnsi="Times New Roman"/>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2E22B8"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w:t>
      </w:r>
      <w:r>
        <w:rPr>
          <w:rFonts w:ascii="Times New Roman" w:hAnsi="Times New Roman"/>
          <w:sz w:val="20"/>
          <w:szCs w:val="20"/>
        </w:rPr>
        <w:t>ł</w:t>
      </w:r>
      <w:r w:rsidR="00E55BB1" w:rsidRPr="00E22D23">
        <w:rPr>
          <w:rFonts w:ascii="Times New Roman" w:hAnsi="Times New Roman"/>
          <w:sz w:val="20"/>
          <w:szCs w:val="20"/>
        </w:rPr>
        <w:t>. nr 1 do SIWZ, p. E. Specyfikacja i wymagania budowy instalacji elektrycznej i sieci komputerowej w ZOZ: 2.</w:t>
      </w:r>
    </w:p>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Wydzielona instalacja elektryczna – dedykowana</w:t>
      </w:r>
    </w:p>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Zamawiający posiada w pomieszczeniach sieć zasilającą, instalowanie dodatkowego obwodu tylko niepotrzebnie znacząco podnosi cenę i przedłuża czas realizacji. W intencji zaoszczędzenia środków publicznych, wnioskujemy o rezygnację z wydzielonej instalacji elektrycznej.</w:t>
      </w:r>
    </w:p>
    <w:p w:rsidR="00CE48F2" w:rsidRPr="00CD2257" w:rsidRDefault="00CE48F2" w:rsidP="00CE48F2">
      <w:pPr>
        <w:autoSpaceDE w:val="0"/>
        <w:autoSpaceDN w:val="0"/>
        <w:adjustRightInd w:val="0"/>
        <w:ind w:left="567"/>
        <w:rPr>
          <w:rFonts w:ascii="Times New Roman" w:hAnsi="Times New Roman"/>
          <w:sz w:val="20"/>
        </w:rPr>
      </w:pPr>
      <w:r w:rsidRPr="00171292">
        <w:rPr>
          <w:rFonts w:ascii="Times New Roman" w:hAnsi="Times New Roman"/>
          <w:b/>
          <w:bCs/>
          <w:sz w:val="20"/>
        </w:rPr>
        <w:t>Odpowiedź:</w:t>
      </w:r>
      <w:r>
        <w:rPr>
          <w:rFonts w:ascii="Times New Roman" w:hAnsi="Times New Roman"/>
          <w:sz w:val="20"/>
        </w:rPr>
        <w:t>Nie. Zgodnie z zapisami SIWZ.</w:t>
      </w:r>
    </w:p>
    <w:p w:rsidR="00E55BB1" w:rsidRPr="00CD2257" w:rsidRDefault="00E55BB1" w:rsidP="00E55BB1">
      <w:pPr>
        <w:autoSpaceDE w:val="0"/>
        <w:autoSpaceDN w:val="0"/>
        <w:adjustRightInd w:val="0"/>
        <w:rPr>
          <w:rFonts w:ascii="Times New Roman" w:hAnsi="Times New Roman"/>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2E22B8"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w:t>
      </w:r>
      <w:r>
        <w:rPr>
          <w:rFonts w:ascii="Times New Roman" w:hAnsi="Times New Roman"/>
          <w:sz w:val="20"/>
          <w:szCs w:val="20"/>
        </w:rPr>
        <w:t>ł</w:t>
      </w:r>
      <w:r w:rsidR="00E55BB1" w:rsidRPr="00E22D23">
        <w:rPr>
          <w:rFonts w:ascii="Times New Roman" w:hAnsi="Times New Roman"/>
          <w:sz w:val="20"/>
          <w:szCs w:val="20"/>
        </w:rPr>
        <w:t>. nr 1 do SIWZ, p. E. Specyfikacja i wymagania budowy instalacji elektrycznej i sieci komputerowej w ZOZ:</w:t>
      </w:r>
    </w:p>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Okablowanie szkieletowe łączące poszczególne PPD z GPD musi zostać wykonane w technologii światłowodowej. Przy tak małej odległości pomiędzy szafami instalacja okablowania szkieletowego nie daje żadnych korzyści, tylko niepotrzebnie podnosi cenę. Czy w związku z tym Zamawiający zaakceptuje wykonanie sieci szkieletowej w technologii miedzianej?</w:t>
      </w:r>
    </w:p>
    <w:p w:rsidR="00CE48F2" w:rsidRPr="00CD2257" w:rsidRDefault="00CE48F2" w:rsidP="00CE48F2">
      <w:pPr>
        <w:autoSpaceDE w:val="0"/>
        <w:autoSpaceDN w:val="0"/>
        <w:adjustRightInd w:val="0"/>
        <w:ind w:left="567"/>
        <w:rPr>
          <w:rFonts w:ascii="Times New Roman" w:hAnsi="Times New Roman"/>
          <w:sz w:val="20"/>
        </w:rPr>
      </w:pPr>
      <w:r w:rsidRPr="00171292">
        <w:rPr>
          <w:rFonts w:ascii="Times New Roman" w:hAnsi="Times New Roman"/>
          <w:b/>
          <w:bCs/>
          <w:sz w:val="20"/>
        </w:rPr>
        <w:t>Odpowiedź:</w:t>
      </w:r>
      <w:r>
        <w:rPr>
          <w:rFonts w:ascii="Times New Roman" w:hAnsi="Times New Roman"/>
          <w:sz w:val="20"/>
        </w:rPr>
        <w:t>Nie. Zgodnie z zapisami SIWZ.</w:t>
      </w:r>
    </w:p>
    <w:p w:rsidR="00E55BB1" w:rsidRPr="00CD2257" w:rsidRDefault="00E55BB1" w:rsidP="00E55BB1">
      <w:pPr>
        <w:autoSpaceDE w:val="0"/>
        <w:autoSpaceDN w:val="0"/>
        <w:adjustRightInd w:val="0"/>
        <w:rPr>
          <w:rFonts w:ascii="Times New Roman" w:hAnsi="Times New Roman"/>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2E22B8"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w:t>
      </w:r>
      <w:r>
        <w:rPr>
          <w:rFonts w:ascii="Times New Roman" w:hAnsi="Times New Roman"/>
          <w:sz w:val="20"/>
          <w:szCs w:val="20"/>
        </w:rPr>
        <w:t>ł</w:t>
      </w:r>
      <w:r w:rsidR="00E55BB1" w:rsidRPr="00E22D23">
        <w:rPr>
          <w:rFonts w:ascii="Times New Roman" w:hAnsi="Times New Roman"/>
          <w:sz w:val="20"/>
          <w:szCs w:val="20"/>
        </w:rPr>
        <w:t>. nr 1 do SIWZ, p. E. Specyfikacja i wymagania budowy instalacji elektrycznej i sieci komputerowej w ZOZ: Wszystkie elementy okablowania miedzianego, światłowodowego składające się na kompletne tory transmisyjne oraz ich organizację i montaż (w szczególności: kabel, panele krosowe, gniazda, kable krosowe, prowadnice kablowe i inne) mają być trwale oznaczone logo lub nazwą tego samego producenta i pochodzić z jednolitej oferty rynkowej na potrzeby uzyskania powyższej gwarancji Do uzyskania gwarancji na sieć wystarczy zastosowanie elementów toru transmisyjnego (kable, panele, gniazda), jednego producenta. Oznaczenie logo nie ma znaczenia, jak również zastosowane prowadnice kablowe. Czy Zamawiający zaakceptuje realizację infrastruktury sieciowej w sposób wystarczający do uzyskania gwarancji?</w:t>
      </w:r>
    </w:p>
    <w:p w:rsidR="00CE48F2" w:rsidRPr="00CD2257" w:rsidRDefault="00CE48F2" w:rsidP="00CE48F2">
      <w:pPr>
        <w:autoSpaceDE w:val="0"/>
        <w:autoSpaceDN w:val="0"/>
        <w:adjustRightInd w:val="0"/>
        <w:ind w:left="567"/>
        <w:rPr>
          <w:rFonts w:ascii="Times New Roman" w:hAnsi="Times New Roman"/>
          <w:sz w:val="20"/>
        </w:rPr>
      </w:pPr>
      <w:r w:rsidRPr="00171292">
        <w:rPr>
          <w:rFonts w:ascii="Times New Roman" w:hAnsi="Times New Roman"/>
          <w:b/>
          <w:bCs/>
          <w:sz w:val="20"/>
        </w:rPr>
        <w:t>Odpowiedź:</w:t>
      </w:r>
      <w:r>
        <w:rPr>
          <w:rFonts w:ascii="Times New Roman" w:hAnsi="Times New Roman"/>
          <w:sz w:val="20"/>
        </w:rPr>
        <w:t>Nie. Zgodnie z zapisami SIWZ.</w:t>
      </w:r>
    </w:p>
    <w:p w:rsidR="00E55BB1" w:rsidRPr="00CD2257" w:rsidRDefault="00E55BB1" w:rsidP="00E55BB1">
      <w:pPr>
        <w:autoSpaceDE w:val="0"/>
        <w:autoSpaceDN w:val="0"/>
        <w:adjustRightInd w:val="0"/>
        <w:rPr>
          <w:rFonts w:ascii="Times New Roman" w:hAnsi="Times New Roman"/>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2E22B8"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w:t>
      </w:r>
      <w:r>
        <w:rPr>
          <w:rFonts w:ascii="Times New Roman" w:hAnsi="Times New Roman"/>
          <w:sz w:val="20"/>
          <w:szCs w:val="20"/>
        </w:rPr>
        <w:t>ł</w:t>
      </w:r>
      <w:r w:rsidR="00E55BB1" w:rsidRPr="00E22D23">
        <w:rPr>
          <w:rFonts w:ascii="Times New Roman" w:hAnsi="Times New Roman"/>
          <w:sz w:val="20"/>
          <w:szCs w:val="20"/>
        </w:rPr>
        <w:t>. nr 1 do SIWZ, p. E. Specyfikacja i wymagania budowy instalacji elektrycznej i sieci komputerowej w ZOZ: 7. Wydajność Systemu i komponentów okablowania ma być potwierdzona certyfikatem niezależnego  akredytowanego laboratorium, np. GHMT, DELTA, itp.; Przy tak małej sieci (30PEL) wymóg certyfikacji systemu i komponentów nie ma sensu, za to znacznie podnosi cenę oferty. Wnioskujemy o rezygnację z tego wymogu.</w:t>
      </w:r>
    </w:p>
    <w:p w:rsidR="00CE48F2" w:rsidRPr="00CD2257" w:rsidRDefault="00CE48F2" w:rsidP="00CE48F2">
      <w:pPr>
        <w:autoSpaceDE w:val="0"/>
        <w:autoSpaceDN w:val="0"/>
        <w:adjustRightInd w:val="0"/>
        <w:ind w:left="567"/>
        <w:rPr>
          <w:rFonts w:ascii="Times New Roman" w:hAnsi="Times New Roman"/>
          <w:sz w:val="20"/>
        </w:rPr>
      </w:pPr>
      <w:r w:rsidRPr="00171292">
        <w:rPr>
          <w:rFonts w:ascii="Times New Roman" w:hAnsi="Times New Roman"/>
          <w:b/>
          <w:bCs/>
          <w:sz w:val="20"/>
        </w:rPr>
        <w:t>Odpowiedź:</w:t>
      </w:r>
      <w:r>
        <w:rPr>
          <w:rFonts w:ascii="Times New Roman" w:hAnsi="Times New Roman"/>
          <w:sz w:val="20"/>
        </w:rPr>
        <w:t>Nie. Zgodnie z zapisami SIWZ.</w:t>
      </w:r>
    </w:p>
    <w:p w:rsidR="00E55BB1" w:rsidRPr="00CD2257" w:rsidRDefault="00E55BB1" w:rsidP="00E55BB1">
      <w:pPr>
        <w:autoSpaceDE w:val="0"/>
        <w:autoSpaceDN w:val="0"/>
        <w:adjustRightInd w:val="0"/>
        <w:rPr>
          <w:rFonts w:ascii="Times New Roman" w:hAnsi="Times New Roman"/>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2E22B8"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w:t>
      </w:r>
      <w:r>
        <w:rPr>
          <w:rFonts w:ascii="Times New Roman" w:hAnsi="Times New Roman"/>
          <w:sz w:val="20"/>
          <w:szCs w:val="20"/>
        </w:rPr>
        <w:t>ł</w:t>
      </w:r>
      <w:r w:rsidR="00E55BB1" w:rsidRPr="00E22D23">
        <w:rPr>
          <w:rFonts w:ascii="Times New Roman" w:hAnsi="Times New Roman"/>
          <w:sz w:val="20"/>
          <w:szCs w:val="20"/>
        </w:rPr>
        <w:t xml:space="preserve">. nr 1 do SIWZ, p. E. Specyfikacja i wymagania budowy instalacji elektrycznej i sieci komputerowej w ZOZ: 2. Należy zastosować uniwersalne 24 i 32 portowe panele modularne </w:t>
      </w:r>
      <w:smartTag w:uri="urn:schemas-microsoft-com:office:smarttags" w:element="metricconverter">
        <w:smartTagPr>
          <w:attr w:name="ProductID" w:val="19”"/>
        </w:smartTagPr>
        <w:r w:rsidR="00E55BB1" w:rsidRPr="00E22D23">
          <w:rPr>
            <w:rFonts w:ascii="Times New Roman" w:hAnsi="Times New Roman"/>
            <w:sz w:val="20"/>
            <w:szCs w:val="20"/>
          </w:rPr>
          <w:t>19”</w:t>
        </w:r>
      </w:smartTag>
      <w:r w:rsidR="00E55BB1" w:rsidRPr="00E22D23">
        <w:rPr>
          <w:rFonts w:ascii="Times New Roman" w:hAnsi="Times New Roman"/>
          <w:sz w:val="20"/>
          <w:szCs w:val="20"/>
        </w:rPr>
        <w:t xml:space="preserve"> o wysokości montażowej 1U, mające</w:t>
      </w:r>
    </w:p>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możliwość zamontowania modułów złącz RJ45 w standardzie Keystone (takich samych jak w punktach abonenckich). Przy zamawianej wysokości szaf jest dość miejsca na typowe panele 24 portowe, nie ma potrzeby stosować drogich paneli 32 portowych. Czy Zamawiający zaakceptuje wyposażenie szaf wyłącznie w 24 portowe panele krosowe?</w:t>
      </w:r>
    </w:p>
    <w:p w:rsidR="00CE48F2" w:rsidRPr="00CD2257" w:rsidRDefault="00CE48F2" w:rsidP="00CE48F2">
      <w:pPr>
        <w:autoSpaceDE w:val="0"/>
        <w:autoSpaceDN w:val="0"/>
        <w:adjustRightInd w:val="0"/>
        <w:ind w:left="567"/>
        <w:rPr>
          <w:rFonts w:ascii="Times New Roman" w:hAnsi="Times New Roman"/>
          <w:sz w:val="20"/>
        </w:rPr>
      </w:pPr>
      <w:r w:rsidRPr="00171292">
        <w:rPr>
          <w:rFonts w:ascii="Times New Roman" w:hAnsi="Times New Roman"/>
          <w:b/>
          <w:bCs/>
          <w:sz w:val="20"/>
        </w:rPr>
        <w:t>Odpowiedź:</w:t>
      </w:r>
      <w:r>
        <w:rPr>
          <w:rFonts w:ascii="Times New Roman" w:hAnsi="Times New Roman"/>
          <w:sz w:val="20"/>
        </w:rPr>
        <w:t xml:space="preserve">Tak. </w:t>
      </w:r>
    </w:p>
    <w:p w:rsidR="00E55BB1" w:rsidRPr="00CD2257" w:rsidRDefault="00E55BB1" w:rsidP="00E55BB1">
      <w:pPr>
        <w:autoSpaceDE w:val="0"/>
        <w:autoSpaceDN w:val="0"/>
        <w:adjustRightInd w:val="0"/>
        <w:rPr>
          <w:rFonts w:ascii="Times New Roman" w:hAnsi="Times New Roman"/>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2E22B8"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w:t>
      </w:r>
      <w:r>
        <w:rPr>
          <w:rFonts w:ascii="Times New Roman" w:hAnsi="Times New Roman"/>
          <w:sz w:val="20"/>
          <w:szCs w:val="20"/>
        </w:rPr>
        <w:t>ł</w:t>
      </w:r>
      <w:r w:rsidR="00E55BB1" w:rsidRPr="00E22D23">
        <w:rPr>
          <w:rFonts w:ascii="Times New Roman" w:hAnsi="Times New Roman"/>
          <w:sz w:val="20"/>
          <w:szCs w:val="20"/>
        </w:rPr>
        <w:t>. 1 do SIWZ, I. Serwery do wirtualizacji , II. serwer systemu archiwizacji i zarządzania: System operacyjny.</w:t>
      </w:r>
    </w:p>
    <w:p w:rsidR="00E55BB1" w:rsidRPr="00E22D23" w:rsidRDefault="00E55BB1"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Czy Zamawiający zaakceptuje dostawę, równoważnej do opisanego systemu operacyjnego, platformy wirtualizacji certyfikowanej dla bazy danych ZSI?</w:t>
      </w:r>
    </w:p>
    <w:p w:rsidR="00CE48F2" w:rsidRPr="00CD2257" w:rsidRDefault="00CE48F2" w:rsidP="00CE48F2">
      <w:pPr>
        <w:autoSpaceDE w:val="0"/>
        <w:autoSpaceDN w:val="0"/>
        <w:adjustRightInd w:val="0"/>
        <w:ind w:left="567"/>
        <w:rPr>
          <w:rFonts w:ascii="Times New Roman" w:hAnsi="Times New Roman"/>
          <w:sz w:val="20"/>
        </w:rPr>
      </w:pPr>
      <w:r w:rsidRPr="00171292">
        <w:rPr>
          <w:rFonts w:ascii="Times New Roman" w:hAnsi="Times New Roman"/>
          <w:b/>
          <w:bCs/>
          <w:sz w:val="20"/>
        </w:rPr>
        <w:t>Odpowiedź:</w:t>
      </w:r>
      <w:r>
        <w:rPr>
          <w:rFonts w:ascii="Times New Roman" w:hAnsi="Times New Roman"/>
          <w:sz w:val="20"/>
        </w:rPr>
        <w:t>Tak.</w:t>
      </w:r>
    </w:p>
    <w:p w:rsidR="00E55BB1" w:rsidRDefault="00E55BB1" w:rsidP="00E55BB1">
      <w:pPr>
        <w:autoSpaceDE w:val="0"/>
        <w:autoSpaceDN w:val="0"/>
        <w:adjustRightInd w:val="0"/>
        <w:rPr>
          <w:rFonts w:ascii="Times New Roman" w:hAnsi="Times New Roman"/>
          <w:sz w:val="20"/>
        </w:rPr>
      </w:pPr>
    </w:p>
    <w:p w:rsidR="00231D21" w:rsidRDefault="00231D21" w:rsidP="00E55BB1">
      <w:pPr>
        <w:autoSpaceDE w:val="0"/>
        <w:autoSpaceDN w:val="0"/>
        <w:adjustRightInd w:val="0"/>
        <w:rPr>
          <w:rFonts w:ascii="Times New Roman" w:hAnsi="Times New Roman"/>
          <w:sz w:val="20"/>
        </w:rPr>
      </w:pPr>
    </w:p>
    <w:p w:rsidR="00231D21" w:rsidRDefault="00231D21" w:rsidP="00E55BB1">
      <w:pPr>
        <w:autoSpaceDE w:val="0"/>
        <w:autoSpaceDN w:val="0"/>
        <w:adjustRightInd w:val="0"/>
        <w:rPr>
          <w:rFonts w:ascii="Times New Roman" w:hAnsi="Times New Roman"/>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2E22B8"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w:t>
      </w:r>
      <w:r>
        <w:rPr>
          <w:rFonts w:ascii="Times New Roman" w:hAnsi="Times New Roman"/>
          <w:sz w:val="20"/>
          <w:szCs w:val="20"/>
        </w:rPr>
        <w:t>ł</w:t>
      </w:r>
      <w:r w:rsidR="00E55BB1" w:rsidRPr="00E22D23">
        <w:rPr>
          <w:rFonts w:ascii="Times New Roman" w:hAnsi="Times New Roman"/>
          <w:sz w:val="20"/>
          <w:szCs w:val="20"/>
        </w:rPr>
        <w:t>. 1 do SIWZ, p. 242. MODUŁ KADRY I PŁACE: Możliwość importu i eksport poprzez arkusz kalkulacyjny m.in.: aktualnych danych kadrowych, informacji o zawartych umowach cywilnoprawnych, danych dotyczących planu pracy, czasu przepracowanego oraz nieobecności. Po wdrożeniu nie będzie już potrzeby kolejnego importu danych kadrowych. Czy Zamawiający uzna warunek za spełniony, jeśli Wykonawca podczas wdrożenia  zaimportuje dane kadrowe we własnym formacie?</w:t>
      </w:r>
    </w:p>
    <w:p w:rsidR="00CE48F2" w:rsidRPr="00CD2257" w:rsidRDefault="00CE48F2" w:rsidP="00CE48F2">
      <w:pPr>
        <w:autoSpaceDE w:val="0"/>
        <w:autoSpaceDN w:val="0"/>
        <w:adjustRightInd w:val="0"/>
        <w:ind w:left="567"/>
        <w:rPr>
          <w:rFonts w:ascii="Times New Roman" w:hAnsi="Times New Roman"/>
          <w:sz w:val="20"/>
        </w:rPr>
      </w:pPr>
      <w:r w:rsidRPr="00171292">
        <w:rPr>
          <w:rFonts w:ascii="Times New Roman" w:hAnsi="Times New Roman"/>
          <w:b/>
          <w:bCs/>
          <w:sz w:val="20"/>
        </w:rPr>
        <w:t>Odpowiedź:</w:t>
      </w:r>
      <w:r>
        <w:rPr>
          <w:rFonts w:ascii="Times New Roman" w:hAnsi="Times New Roman"/>
          <w:sz w:val="20"/>
        </w:rPr>
        <w:t>Tak.</w:t>
      </w:r>
    </w:p>
    <w:p w:rsidR="000B6C97" w:rsidRPr="00CD2257" w:rsidRDefault="000B6C97" w:rsidP="00E55BB1">
      <w:pPr>
        <w:autoSpaceDE w:val="0"/>
        <w:autoSpaceDN w:val="0"/>
        <w:adjustRightInd w:val="0"/>
        <w:rPr>
          <w:rFonts w:ascii="Times New Roman" w:hAnsi="Times New Roman"/>
          <w:bCs/>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2E22B8" w:rsidP="00CE48F2">
      <w:pPr>
        <w:pStyle w:val="Akapitzlist1"/>
        <w:spacing w:after="0"/>
        <w:ind w:left="0"/>
        <w:jc w:val="both"/>
        <w:rPr>
          <w:rFonts w:ascii="Times New Roman" w:hAnsi="Times New Roman"/>
          <w:sz w:val="20"/>
          <w:szCs w:val="20"/>
        </w:rPr>
      </w:pPr>
      <w:r w:rsidRPr="00E22D23">
        <w:rPr>
          <w:rFonts w:ascii="Times New Roman" w:hAnsi="Times New Roman"/>
          <w:sz w:val="20"/>
          <w:szCs w:val="20"/>
        </w:rPr>
        <w:t>Za</w:t>
      </w:r>
      <w:r>
        <w:rPr>
          <w:rFonts w:ascii="Times New Roman" w:hAnsi="Times New Roman"/>
          <w:sz w:val="20"/>
          <w:szCs w:val="20"/>
        </w:rPr>
        <w:t>ł</w:t>
      </w:r>
      <w:r w:rsidRPr="00E22D23">
        <w:rPr>
          <w:rFonts w:ascii="Times New Roman" w:hAnsi="Times New Roman"/>
          <w:sz w:val="20"/>
          <w:szCs w:val="20"/>
        </w:rPr>
        <w:t xml:space="preserve">. </w:t>
      </w:r>
      <w:r w:rsidR="00E55BB1" w:rsidRPr="00E22D23">
        <w:rPr>
          <w:rFonts w:ascii="Times New Roman" w:hAnsi="Times New Roman"/>
          <w:sz w:val="20"/>
          <w:szCs w:val="20"/>
        </w:rPr>
        <w:t>1 do SIWZ, p. 242. MODUŁ KADRY I PŁACE: Możliwość importu danych kadrowych pracowników z Programu Płatnik (na podstawie ZUS ZUA). Po wdrożeniu nie ma więcej potrzeby importowania pracowników do systemu. Dane kadrowe są już tylko eksportowane do Płatnika. Czy Zamawiający uzna warunek za spełniony, jeśli Wykonawca podczas wdrożenia zaimportuje dane kadrowe we własnym formacie?</w:t>
      </w:r>
    </w:p>
    <w:p w:rsidR="00CE48F2" w:rsidRPr="00CD2257" w:rsidRDefault="00CE48F2" w:rsidP="00CE48F2">
      <w:pPr>
        <w:autoSpaceDE w:val="0"/>
        <w:autoSpaceDN w:val="0"/>
        <w:adjustRightInd w:val="0"/>
        <w:ind w:left="567"/>
        <w:rPr>
          <w:rFonts w:ascii="Times New Roman" w:hAnsi="Times New Roman"/>
          <w:sz w:val="20"/>
        </w:rPr>
      </w:pPr>
      <w:r w:rsidRPr="00171292">
        <w:rPr>
          <w:rFonts w:ascii="Times New Roman" w:hAnsi="Times New Roman"/>
          <w:b/>
          <w:bCs/>
          <w:sz w:val="20"/>
        </w:rPr>
        <w:t>Odpowiedź:</w:t>
      </w:r>
      <w:r>
        <w:rPr>
          <w:rFonts w:ascii="Times New Roman" w:hAnsi="Times New Roman"/>
          <w:sz w:val="20"/>
        </w:rPr>
        <w:t>Tak.</w:t>
      </w:r>
    </w:p>
    <w:p w:rsidR="000B6C97" w:rsidRPr="00CD2257" w:rsidRDefault="000B6C97" w:rsidP="00E55BB1">
      <w:pPr>
        <w:autoSpaceDE w:val="0"/>
        <w:autoSpaceDN w:val="0"/>
        <w:adjustRightInd w:val="0"/>
        <w:rPr>
          <w:rFonts w:ascii="Times New Roman" w:hAnsi="Times New Roman"/>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2E22B8" w:rsidP="00CE48F2">
      <w:pPr>
        <w:pStyle w:val="Akapitzlist1"/>
        <w:spacing w:after="0"/>
        <w:ind w:left="0"/>
        <w:jc w:val="both"/>
        <w:rPr>
          <w:rFonts w:ascii="Times New Roman" w:hAnsi="Times New Roman"/>
          <w:sz w:val="20"/>
          <w:szCs w:val="20"/>
        </w:rPr>
      </w:pPr>
      <w:r w:rsidRPr="00E22D23">
        <w:rPr>
          <w:rFonts w:ascii="Times New Roman" w:hAnsi="Times New Roman"/>
          <w:sz w:val="20"/>
          <w:szCs w:val="20"/>
        </w:rPr>
        <w:t>Za</w:t>
      </w:r>
      <w:r>
        <w:rPr>
          <w:rFonts w:ascii="Times New Roman" w:hAnsi="Times New Roman"/>
          <w:sz w:val="20"/>
          <w:szCs w:val="20"/>
        </w:rPr>
        <w:t>ł</w:t>
      </w:r>
      <w:r w:rsidRPr="00E22D23">
        <w:rPr>
          <w:rFonts w:ascii="Times New Roman" w:hAnsi="Times New Roman"/>
          <w:sz w:val="20"/>
          <w:szCs w:val="20"/>
        </w:rPr>
        <w:t xml:space="preserve">. </w:t>
      </w:r>
      <w:r w:rsidR="00E55BB1" w:rsidRPr="00E22D23">
        <w:rPr>
          <w:rFonts w:ascii="Times New Roman" w:hAnsi="Times New Roman"/>
          <w:sz w:val="20"/>
          <w:szCs w:val="20"/>
        </w:rPr>
        <w:t>1 do SIWZ, p. 242. MODUŁ KADRY I PŁACE: Możliwość rozliczania umów cywilno-prawnych, w tym zawieranych z cudzoziemcami. Czy Zamawiający zaakceptuje obsługę umów cywilno-prawnych w module finansowo-księgowym?</w:t>
      </w:r>
    </w:p>
    <w:p w:rsidR="00CE48F2" w:rsidRPr="00CD2257" w:rsidRDefault="00CE48F2" w:rsidP="00CE48F2">
      <w:pPr>
        <w:autoSpaceDE w:val="0"/>
        <w:autoSpaceDN w:val="0"/>
        <w:adjustRightInd w:val="0"/>
        <w:ind w:left="567"/>
        <w:rPr>
          <w:rFonts w:ascii="Times New Roman" w:hAnsi="Times New Roman"/>
          <w:sz w:val="20"/>
        </w:rPr>
      </w:pPr>
      <w:r w:rsidRPr="00171292">
        <w:rPr>
          <w:rFonts w:ascii="Times New Roman" w:hAnsi="Times New Roman"/>
          <w:b/>
          <w:bCs/>
          <w:sz w:val="20"/>
        </w:rPr>
        <w:t>Odpowiedź:</w:t>
      </w:r>
      <w:r w:rsidR="002E22B8">
        <w:rPr>
          <w:rFonts w:ascii="Times New Roman" w:hAnsi="Times New Roman"/>
          <w:sz w:val="20"/>
        </w:rPr>
        <w:t>Nie</w:t>
      </w:r>
    </w:p>
    <w:p w:rsidR="000B6C97" w:rsidRPr="00CD2257" w:rsidRDefault="000B6C97" w:rsidP="00E55BB1">
      <w:pPr>
        <w:autoSpaceDE w:val="0"/>
        <w:autoSpaceDN w:val="0"/>
        <w:adjustRightInd w:val="0"/>
        <w:rPr>
          <w:rFonts w:ascii="Times New Roman" w:hAnsi="Times New Roman"/>
          <w:bCs/>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2E22B8"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w:t>
      </w:r>
      <w:r>
        <w:rPr>
          <w:rFonts w:ascii="Times New Roman" w:hAnsi="Times New Roman"/>
          <w:sz w:val="20"/>
          <w:szCs w:val="20"/>
        </w:rPr>
        <w:t>ł</w:t>
      </w:r>
      <w:r w:rsidRPr="00E22D23">
        <w:rPr>
          <w:rFonts w:ascii="Times New Roman" w:hAnsi="Times New Roman"/>
          <w:sz w:val="20"/>
          <w:szCs w:val="20"/>
        </w:rPr>
        <w:t xml:space="preserve">. </w:t>
      </w:r>
      <w:r w:rsidR="00E55BB1" w:rsidRPr="00E22D23">
        <w:rPr>
          <w:rFonts w:ascii="Times New Roman" w:hAnsi="Times New Roman"/>
          <w:sz w:val="20"/>
          <w:szCs w:val="20"/>
        </w:rPr>
        <w:t>1 do SIWZ, p. 242. MODUŁ KADRY I PŁACE: Możliwość sporządzania deklaracji dla PFRON (Wn-D wraz z załącznikami) oraz wydruków pomocniczych do DEK-II i DEK-I-0. Czy Zamawiający zaakceptuje rozwiązanie bez tej funkcjonalności?</w:t>
      </w:r>
    </w:p>
    <w:p w:rsidR="00E55BB1" w:rsidRPr="004D7445" w:rsidRDefault="00171292" w:rsidP="004D7445">
      <w:pPr>
        <w:autoSpaceDE w:val="0"/>
        <w:autoSpaceDN w:val="0"/>
        <w:adjustRightInd w:val="0"/>
        <w:ind w:left="567"/>
        <w:rPr>
          <w:rFonts w:ascii="Times New Roman" w:hAnsi="Times New Roman"/>
          <w:bCs/>
          <w:sz w:val="20"/>
        </w:rPr>
      </w:pPr>
      <w:r w:rsidRPr="00171292">
        <w:rPr>
          <w:rFonts w:ascii="Times New Roman" w:hAnsi="Times New Roman"/>
          <w:b/>
          <w:bCs/>
          <w:sz w:val="20"/>
        </w:rPr>
        <w:t>Odpowiedź:</w:t>
      </w:r>
      <w:r w:rsidR="002E22B8">
        <w:rPr>
          <w:rFonts w:ascii="Times New Roman" w:hAnsi="Times New Roman"/>
          <w:bCs/>
          <w:sz w:val="20"/>
        </w:rPr>
        <w:t>Nie</w:t>
      </w:r>
      <w:r w:rsidRPr="004D7445">
        <w:rPr>
          <w:rFonts w:ascii="Times New Roman" w:hAnsi="Times New Roman"/>
          <w:bCs/>
          <w:sz w:val="20"/>
        </w:rPr>
        <w:t>.</w:t>
      </w:r>
    </w:p>
    <w:p w:rsidR="000B6C97" w:rsidRPr="00CD2257" w:rsidRDefault="000B6C97" w:rsidP="00E55BB1">
      <w:pPr>
        <w:autoSpaceDE w:val="0"/>
        <w:autoSpaceDN w:val="0"/>
        <w:adjustRightInd w:val="0"/>
        <w:rPr>
          <w:rFonts w:ascii="Times New Roman" w:hAnsi="Times New Roman"/>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2E22B8"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w:t>
      </w:r>
      <w:r>
        <w:rPr>
          <w:rFonts w:ascii="Times New Roman" w:hAnsi="Times New Roman"/>
          <w:sz w:val="20"/>
          <w:szCs w:val="20"/>
        </w:rPr>
        <w:t>ł</w:t>
      </w:r>
      <w:r w:rsidRPr="00E22D23">
        <w:rPr>
          <w:rFonts w:ascii="Times New Roman" w:hAnsi="Times New Roman"/>
          <w:sz w:val="20"/>
          <w:szCs w:val="20"/>
        </w:rPr>
        <w:t xml:space="preserve">. </w:t>
      </w:r>
      <w:r w:rsidR="00E55BB1" w:rsidRPr="00E22D23">
        <w:rPr>
          <w:rFonts w:ascii="Times New Roman" w:hAnsi="Times New Roman"/>
          <w:sz w:val="20"/>
          <w:szCs w:val="20"/>
        </w:rPr>
        <w:t>1 do SIWZ, p. 242. MODUŁ KADRY I PŁACE: Możliwość generowania opisu analitycznego dla poszczególnych składników wypłaty. Czy Zamawiający zaakceptuje rozwiązanie bez tej funkcjonalności?</w:t>
      </w:r>
    </w:p>
    <w:p w:rsidR="004D7445" w:rsidRPr="004D7445" w:rsidRDefault="004D7445" w:rsidP="004D7445">
      <w:pPr>
        <w:autoSpaceDE w:val="0"/>
        <w:autoSpaceDN w:val="0"/>
        <w:adjustRightInd w:val="0"/>
        <w:ind w:left="567"/>
        <w:rPr>
          <w:rFonts w:ascii="Times New Roman" w:hAnsi="Times New Roman"/>
          <w:bCs/>
          <w:sz w:val="20"/>
        </w:rPr>
      </w:pPr>
      <w:r w:rsidRPr="00171292">
        <w:rPr>
          <w:rFonts w:ascii="Times New Roman" w:hAnsi="Times New Roman"/>
          <w:b/>
          <w:bCs/>
          <w:sz w:val="20"/>
        </w:rPr>
        <w:t>Odpowiedź:</w:t>
      </w:r>
      <w:r>
        <w:rPr>
          <w:rFonts w:ascii="Times New Roman" w:hAnsi="Times New Roman"/>
          <w:bCs/>
          <w:sz w:val="20"/>
        </w:rPr>
        <w:t>Nie.</w:t>
      </w:r>
    </w:p>
    <w:p w:rsidR="000B6C97" w:rsidRPr="00CD2257" w:rsidRDefault="000B6C97" w:rsidP="00E55BB1">
      <w:pPr>
        <w:autoSpaceDE w:val="0"/>
        <w:autoSpaceDN w:val="0"/>
        <w:adjustRightInd w:val="0"/>
        <w:rPr>
          <w:rFonts w:ascii="Times New Roman" w:hAnsi="Times New Roman"/>
          <w:bCs/>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2E22B8"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w:t>
      </w:r>
      <w:r>
        <w:rPr>
          <w:rFonts w:ascii="Times New Roman" w:hAnsi="Times New Roman"/>
          <w:sz w:val="20"/>
          <w:szCs w:val="20"/>
        </w:rPr>
        <w:t>ł</w:t>
      </w:r>
      <w:r w:rsidRPr="00E22D23">
        <w:rPr>
          <w:rFonts w:ascii="Times New Roman" w:hAnsi="Times New Roman"/>
          <w:sz w:val="20"/>
          <w:szCs w:val="20"/>
        </w:rPr>
        <w:t xml:space="preserve">. </w:t>
      </w:r>
      <w:r w:rsidR="00E55BB1" w:rsidRPr="00E22D23">
        <w:rPr>
          <w:rFonts w:ascii="Times New Roman" w:hAnsi="Times New Roman"/>
          <w:sz w:val="20"/>
          <w:szCs w:val="20"/>
        </w:rPr>
        <w:t>1 do SIWZ, p. 238. MODUŁ KASA: Możliwość wymiany danych z wybranymi bankami przez webserwisy.</w:t>
      </w:r>
    </w:p>
    <w:p w:rsidR="00E55BB1" w:rsidRDefault="00E55BB1" w:rsidP="00E22D23">
      <w:pPr>
        <w:pStyle w:val="Akapitzlist1"/>
        <w:spacing w:after="0"/>
        <w:ind w:left="0"/>
        <w:contextualSpacing w:val="0"/>
        <w:jc w:val="both"/>
        <w:rPr>
          <w:rFonts w:ascii="Times New Roman" w:hAnsi="Times New Roman"/>
          <w:sz w:val="20"/>
          <w:szCs w:val="20"/>
        </w:rPr>
      </w:pPr>
      <w:r w:rsidRPr="00CD2257">
        <w:rPr>
          <w:rFonts w:ascii="Times New Roman" w:hAnsi="Times New Roman"/>
          <w:sz w:val="20"/>
          <w:szCs w:val="20"/>
        </w:rPr>
        <w:t>Z jakimi dokładnie bankami Wykonawca ma uruchomić komunikację elektroniczną w trakcie wdrożenia?</w:t>
      </w:r>
    </w:p>
    <w:p w:rsidR="00171292" w:rsidRDefault="00171292" w:rsidP="00E22D23">
      <w:pPr>
        <w:pStyle w:val="Akapitzlist1"/>
        <w:ind w:left="709"/>
        <w:jc w:val="both"/>
        <w:rPr>
          <w:rFonts w:ascii="Times New Roman" w:hAnsi="Times New Roman"/>
          <w:bCs/>
          <w:sz w:val="20"/>
        </w:rPr>
      </w:pPr>
      <w:r w:rsidRPr="00171292">
        <w:rPr>
          <w:rFonts w:ascii="Times New Roman" w:hAnsi="Times New Roman"/>
          <w:b/>
          <w:bCs/>
          <w:sz w:val="20"/>
        </w:rPr>
        <w:t>Odpowiedź:</w:t>
      </w:r>
      <w:r>
        <w:rPr>
          <w:rFonts w:ascii="Times New Roman" w:hAnsi="Times New Roman"/>
          <w:bCs/>
          <w:sz w:val="20"/>
        </w:rPr>
        <w:t xml:space="preserve"> Obecnie bankiem obsługującym jest PKO BP.</w:t>
      </w:r>
    </w:p>
    <w:p w:rsidR="000B6C97" w:rsidRPr="00CD2257" w:rsidRDefault="000B6C97" w:rsidP="00E55BB1">
      <w:pPr>
        <w:pStyle w:val="Akapitzlist1"/>
        <w:ind w:left="0"/>
        <w:jc w:val="both"/>
        <w:rPr>
          <w:rFonts w:ascii="Times New Roman" w:hAnsi="Times New Roman"/>
          <w:sz w:val="20"/>
          <w:szCs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2E22B8" w:rsidP="00E22D23">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Za</w:t>
      </w:r>
      <w:r>
        <w:rPr>
          <w:rFonts w:ascii="Times New Roman" w:hAnsi="Times New Roman"/>
          <w:sz w:val="20"/>
          <w:szCs w:val="20"/>
        </w:rPr>
        <w:t>ł</w:t>
      </w:r>
      <w:r w:rsidRPr="00E22D23">
        <w:rPr>
          <w:rFonts w:ascii="Times New Roman" w:hAnsi="Times New Roman"/>
          <w:sz w:val="20"/>
          <w:szCs w:val="20"/>
        </w:rPr>
        <w:t xml:space="preserve">. </w:t>
      </w:r>
      <w:r w:rsidR="00E55BB1" w:rsidRPr="00E22D23">
        <w:rPr>
          <w:rFonts w:ascii="Times New Roman" w:hAnsi="Times New Roman"/>
          <w:sz w:val="20"/>
          <w:szCs w:val="20"/>
        </w:rPr>
        <w:t>1 do SIWZ, p. 238. MODUŁ KASA: Możliwość seryjnego rozliczania dokumentów dla jednego lub wielu podmiotów z Listy dokumentów nierozliczonych, Możliwość seryjnego rozliczania dokumentów z Preliminarza płatności. Czy Zamawiający zaakceptuje automatyczne rozliczanie należności dostępne w innym miejscu systemu?</w:t>
      </w:r>
    </w:p>
    <w:p w:rsidR="00E55BB1" w:rsidRPr="00CD2257" w:rsidRDefault="00171292" w:rsidP="00E22D23">
      <w:pPr>
        <w:autoSpaceDE w:val="0"/>
        <w:autoSpaceDN w:val="0"/>
        <w:adjustRightInd w:val="0"/>
        <w:ind w:left="709"/>
        <w:rPr>
          <w:rFonts w:ascii="Times New Roman" w:hAnsi="Times New Roman"/>
          <w:sz w:val="20"/>
        </w:rPr>
      </w:pPr>
      <w:r w:rsidRPr="00171292">
        <w:rPr>
          <w:rFonts w:ascii="Times New Roman" w:hAnsi="Times New Roman"/>
          <w:b/>
          <w:bCs/>
          <w:sz w:val="20"/>
        </w:rPr>
        <w:t>Odpowiedź:</w:t>
      </w:r>
      <w:r>
        <w:rPr>
          <w:rFonts w:ascii="Times New Roman" w:hAnsi="Times New Roman"/>
          <w:bCs/>
          <w:sz w:val="20"/>
        </w:rPr>
        <w:t xml:space="preserve"> Tak.</w:t>
      </w:r>
    </w:p>
    <w:p w:rsidR="003934EA" w:rsidRDefault="003934EA" w:rsidP="00E55BB1">
      <w:pPr>
        <w:autoSpaceDE w:val="0"/>
        <w:autoSpaceDN w:val="0"/>
        <w:adjustRightInd w:val="0"/>
        <w:rPr>
          <w:rFonts w:ascii="Times New Roman" w:hAnsi="Times New Roman"/>
          <w:bCs/>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2E22B8" w:rsidP="00E22D23">
      <w:pPr>
        <w:pStyle w:val="Akapitzlist1"/>
        <w:ind w:left="0"/>
        <w:jc w:val="both"/>
        <w:rPr>
          <w:rFonts w:ascii="Times New Roman" w:hAnsi="Times New Roman"/>
          <w:sz w:val="20"/>
          <w:szCs w:val="20"/>
        </w:rPr>
      </w:pPr>
      <w:r w:rsidRPr="00E22D23">
        <w:rPr>
          <w:rFonts w:ascii="Times New Roman" w:hAnsi="Times New Roman"/>
          <w:sz w:val="20"/>
          <w:szCs w:val="20"/>
        </w:rPr>
        <w:t>Za</w:t>
      </w:r>
      <w:r>
        <w:rPr>
          <w:rFonts w:ascii="Times New Roman" w:hAnsi="Times New Roman"/>
          <w:sz w:val="20"/>
          <w:szCs w:val="20"/>
        </w:rPr>
        <w:t>ł</w:t>
      </w:r>
      <w:r w:rsidRPr="00E22D23">
        <w:rPr>
          <w:rFonts w:ascii="Times New Roman" w:hAnsi="Times New Roman"/>
          <w:sz w:val="20"/>
          <w:szCs w:val="20"/>
        </w:rPr>
        <w:t xml:space="preserve">. </w:t>
      </w:r>
      <w:r w:rsidR="00E55BB1" w:rsidRPr="00E22D23">
        <w:rPr>
          <w:rFonts w:ascii="Times New Roman" w:hAnsi="Times New Roman"/>
          <w:sz w:val="20"/>
          <w:szCs w:val="20"/>
        </w:rPr>
        <w:t>1 do SIWZ, p. 243. Wspólne dla wszystkich modułów części administracyjnej: Archiwum wydruków.</w:t>
      </w:r>
    </w:p>
    <w:p w:rsidR="00E55BB1" w:rsidRPr="00E22D23" w:rsidRDefault="00E55BB1" w:rsidP="004D7445">
      <w:pPr>
        <w:pStyle w:val="Akapitzlist1"/>
        <w:spacing w:after="0"/>
        <w:ind w:left="0"/>
        <w:contextualSpacing w:val="0"/>
        <w:jc w:val="both"/>
        <w:rPr>
          <w:rFonts w:ascii="Times New Roman" w:hAnsi="Times New Roman"/>
          <w:sz w:val="20"/>
          <w:szCs w:val="20"/>
        </w:rPr>
      </w:pPr>
      <w:r w:rsidRPr="00E22D23">
        <w:rPr>
          <w:rFonts w:ascii="Times New Roman" w:hAnsi="Times New Roman"/>
          <w:sz w:val="20"/>
          <w:szCs w:val="20"/>
        </w:rPr>
        <w:t>Funkcjonalność kłopotliwa w realizacji i eksploatacji, wymaga oddzielnego serwera wydruku, co ma wpływ na wzrost ceny. Czy Zamawiający zaakceptuje rozwiązanie bez tej funkcjonalności?</w:t>
      </w:r>
    </w:p>
    <w:p w:rsidR="004D7445" w:rsidRPr="004D7445" w:rsidRDefault="004D7445" w:rsidP="004D7445">
      <w:pPr>
        <w:autoSpaceDE w:val="0"/>
        <w:autoSpaceDN w:val="0"/>
        <w:adjustRightInd w:val="0"/>
        <w:ind w:left="709"/>
        <w:rPr>
          <w:rFonts w:ascii="Times New Roman" w:hAnsi="Times New Roman"/>
          <w:bCs/>
          <w:sz w:val="20"/>
        </w:rPr>
      </w:pPr>
      <w:r w:rsidRPr="00171292">
        <w:rPr>
          <w:rFonts w:ascii="Times New Roman" w:hAnsi="Times New Roman"/>
          <w:b/>
          <w:bCs/>
          <w:sz w:val="20"/>
        </w:rPr>
        <w:t>Odpowiedź:</w:t>
      </w:r>
      <w:r w:rsidRPr="004D7445">
        <w:rPr>
          <w:rFonts w:ascii="Times New Roman" w:hAnsi="Times New Roman"/>
          <w:bCs/>
          <w:sz w:val="20"/>
        </w:rPr>
        <w:t>Tak.</w:t>
      </w:r>
    </w:p>
    <w:p w:rsidR="00E55BB1" w:rsidRPr="00CD2257" w:rsidRDefault="00E55BB1" w:rsidP="00E55BB1">
      <w:pPr>
        <w:autoSpaceDE w:val="0"/>
        <w:autoSpaceDN w:val="0"/>
        <w:adjustRightInd w:val="0"/>
        <w:rPr>
          <w:rFonts w:ascii="Times New Roman" w:hAnsi="Times New Roman"/>
          <w:sz w:val="20"/>
        </w:rPr>
      </w:pPr>
    </w:p>
    <w:tbl>
      <w:tblPr>
        <w:tblW w:w="0" w:type="auto"/>
        <w:tblInd w:w="108" w:type="dxa"/>
        <w:tblLook w:val="04A0"/>
      </w:tblPr>
      <w:tblGrid>
        <w:gridCol w:w="1133"/>
        <w:gridCol w:w="7435"/>
      </w:tblGrid>
      <w:tr w:rsidR="00BC42DB" w:rsidRPr="00BC42DB" w:rsidTr="00BC42DB">
        <w:trPr>
          <w:trHeight w:val="113"/>
        </w:trPr>
        <w:tc>
          <w:tcPr>
            <w:tcW w:w="1133" w:type="dxa"/>
            <w:shd w:val="clear" w:color="auto" w:fill="auto"/>
          </w:tcPr>
          <w:p w:rsidR="000B6C97" w:rsidRPr="00BC42DB" w:rsidRDefault="000B6C9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B6C97" w:rsidRPr="00BC42DB" w:rsidRDefault="000B6C9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E22D23" w:rsidRDefault="002E22B8" w:rsidP="00E22D23">
      <w:pPr>
        <w:pStyle w:val="Akapitzlist1"/>
        <w:ind w:left="0"/>
        <w:jc w:val="both"/>
        <w:rPr>
          <w:rFonts w:ascii="Times New Roman" w:hAnsi="Times New Roman"/>
          <w:sz w:val="20"/>
          <w:szCs w:val="20"/>
        </w:rPr>
      </w:pPr>
      <w:r w:rsidRPr="00E22D23">
        <w:rPr>
          <w:rFonts w:ascii="Times New Roman" w:hAnsi="Times New Roman"/>
          <w:sz w:val="20"/>
          <w:szCs w:val="20"/>
        </w:rPr>
        <w:t>Za</w:t>
      </w:r>
      <w:r>
        <w:rPr>
          <w:rFonts w:ascii="Times New Roman" w:hAnsi="Times New Roman"/>
          <w:sz w:val="20"/>
          <w:szCs w:val="20"/>
        </w:rPr>
        <w:t>ł</w:t>
      </w:r>
      <w:r w:rsidRPr="00E22D23">
        <w:rPr>
          <w:rFonts w:ascii="Times New Roman" w:hAnsi="Times New Roman"/>
          <w:sz w:val="20"/>
          <w:szCs w:val="20"/>
        </w:rPr>
        <w:t xml:space="preserve">. </w:t>
      </w:r>
      <w:r w:rsidR="00E55BB1" w:rsidRPr="00E22D23">
        <w:rPr>
          <w:rFonts w:ascii="Times New Roman" w:hAnsi="Times New Roman"/>
          <w:sz w:val="20"/>
          <w:szCs w:val="20"/>
        </w:rPr>
        <w:t>1 do SIWZ, p. 239. MODUŁ FINANSOWO- KSIĘGOWY: Możliwość bieżącej analizy planu przychodów i wydatków tj. możliwość porównywania planu przychodów i wydatków z faktycznie uzyskanymi przychodami i poniesionymi wydatkami, które zostały zaksięgowane na kontach przy wykorzystaniu funkcji kontroli budżetu.</w:t>
      </w:r>
    </w:p>
    <w:p w:rsidR="00E55BB1" w:rsidRPr="00E22D23" w:rsidRDefault="00E55BB1" w:rsidP="00E22D23">
      <w:pPr>
        <w:pStyle w:val="Akapitzlist1"/>
        <w:spacing w:after="0"/>
        <w:ind w:left="0"/>
        <w:jc w:val="both"/>
        <w:rPr>
          <w:rFonts w:ascii="Times New Roman" w:hAnsi="Times New Roman"/>
          <w:sz w:val="20"/>
          <w:szCs w:val="20"/>
        </w:rPr>
      </w:pPr>
      <w:r w:rsidRPr="00E22D23">
        <w:rPr>
          <w:rFonts w:ascii="Times New Roman" w:hAnsi="Times New Roman"/>
          <w:sz w:val="20"/>
          <w:szCs w:val="20"/>
        </w:rPr>
        <w:lastRenderedPageBreak/>
        <w:t>Wdrożenie takiej rozbudowanej analityki w małej organizacji wydaje się nieuzasadnione, a znacząco podnosi cenę. Czy Zamawiający zaakceptuje rozwiązanie bez tej funkcjonalności?</w:t>
      </w:r>
    </w:p>
    <w:p w:rsidR="00E55BB1" w:rsidRPr="00CD2257" w:rsidRDefault="00171292" w:rsidP="00633E6A">
      <w:pPr>
        <w:autoSpaceDE w:val="0"/>
        <w:autoSpaceDN w:val="0"/>
        <w:adjustRightInd w:val="0"/>
        <w:ind w:left="709"/>
        <w:rPr>
          <w:rFonts w:ascii="Times New Roman" w:hAnsi="Times New Roman"/>
          <w:sz w:val="20"/>
        </w:rPr>
      </w:pPr>
      <w:r w:rsidRPr="00171292">
        <w:rPr>
          <w:rFonts w:ascii="Times New Roman" w:hAnsi="Times New Roman"/>
          <w:b/>
          <w:bCs/>
          <w:sz w:val="20"/>
        </w:rPr>
        <w:t>Odpowiedź:</w:t>
      </w:r>
      <w:r>
        <w:rPr>
          <w:rFonts w:ascii="Times New Roman" w:hAnsi="Times New Roman"/>
          <w:bCs/>
          <w:sz w:val="20"/>
        </w:rPr>
        <w:t xml:space="preserve"> Nie.</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AF59A4" w:rsidRPr="00BC42DB" w:rsidTr="00BC42DB">
        <w:trPr>
          <w:trHeight w:val="113"/>
        </w:trPr>
        <w:tc>
          <w:tcPr>
            <w:tcW w:w="1133" w:type="dxa"/>
            <w:shd w:val="clear" w:color="auto" w:fill="auto"/>
          </w:tcPr>
          <w:p w:rsidR="00AF59A4" w:rsidRPr="00BC42DB" w:rsidRDefault="00AF59A4"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AF59A4" w:rsidRPr="00BC42DB" w:rsidRDefault="00AF59A4"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AF59A4" w:rsidRDefault="00E55BB1" w:rsidP="00F12ABF">
      <w:pPr>
        <w:pStyle w:val="Akapitzlist1"/>
        <w:ind w:left="0"/>
        <w:jc w:val="both"/>
        <w:rPr>
          <w:rFonts w:ascii="Times New Roman" w:hAnsi="Times New Roman"/>
          <w:sz w:val="20"/>
          <w:szCs w:val="20"/>
        </w:rPr>
      </w:pPr>
      <w:r w:rsidRPr="00AF59A4">
        <w:rPr>
          <w:rFonts w:ascii="Times New Roman" w:hAnsi="Times New Roman"/>
          <w:sz w:val="20"/>
          <w:szCs w:val="20"/>
        </w:rPr>
        <w:t>Zamawiający nie podaje w SIWZ fundamentalnych parametrów niezbędnych do dokonania wyceny przedmiotu zamówienia jakim jest oprogramowanie. W takim kształcie Wykonawcy nie są w stanie dokonać rzetelnej wyceny i jednocześnie SIWZ narusza wprost   Art. 29. 1. Pzp, który mówi,  że Przedmiot zamówienia opisuje się w sposób jednoznaczny i wyczerpujący, za pomocą dostatecznie dokładnych i zrozumiałych określeń, uwzględniających wszystkie wymagania i okoliczności mogące mieć wpływ na sporządzenie oferty. Niniejszy zwracamy się z prośbą o:</w:t>
      </w:r>
    </w:p>
    <w:p w:rsidR="00F12ABF" w:rsidRDefault="00E55BB1" w:rsidP="004736E3">
      <w:pPr>
        <w:pStyle w:val="Akapitzlist1"/>
        <w:numPr>
          <w:ilvl w:val="0"/>
          <w:numId w:val="11"/>
        </w:numPr>
        <w:spacing w:after="0" w:line="240" w:lineRule="auto"/>
        <w:ind w:left="426" w:hanging="219"/>
        <w:contextualSpacing w:val="0"/>
        <w:rPr>
          <w:rFonts w:ascii="Times New Roman" w:hAnsi="Times New Roman"/>
          <w:sz w:val="20"/>
          <w:szCs w:val="20"/>
        </w:rPr>
      </w:pPr>
      <w:r w:rsidRPr="00F12ABF">
        <w:rPr>
          <w:rFonts w:ascii="Times New Roman" w:hAnsi="Times New Roman"/>
          <w:sz w:val="20"/>
          <w:szCs w:val="20"/>
        </w:rPr>
        <w:t>Podanie ilość licencji jakie winien dostarczyć Wykonawca poprzez wypełnienieZałącznika nr 1 do Umowy</w:t>
      </w:r>
    </w:p>
    <w:p w:rsidR="00E55BB1" w:rsidRPr="00F12ABF" w:rsidRDefault="00E55BB1" w:rsidP="004736E3">
      <w:pPr>
        <w:pStyle w:val="Akapitzlist1"/>
        <w:numPr>
          <w:ilvl w:val="0"/>
          <w:numId w:val="11"/>
        </w:numPr>
        <w:spacing w:after="0" w:line="240" w:lineRule="auto"/>
        <w:ind w:left="426" w:hanging="219"/>
        <w:contextualSpacing w:val="0"/>
        <w:rPr>
          <w:rFonts w:ascii="Times New Roman" w:hAnsi="Times New Roman"/>
          <w:sz w:val="20"/>
          <w:szCs w:val="20"/>
        </w:rPr>
      </w:pPr>
      <w:r w:rsidRPr="00F12ABF">
        <w:rPr>
          <w:rFonts w:ascii="Times New Roman" w:hAnsi="Times New Roman"/>
          <w:sz w:val="20"/>
          <w:szCs w:val="20"/>
        </w:rPr>
        <w:t>Podanie ilości personelu do szkoleń w poszczególnych obszarach sytemu poprzez wypełnienie Załącznika nr 3 do Umowy</w:t>
      </w:r>
    </w:p>
    <w:p w:rsidR="003934EA" w:rsidRDefault="003934EA" w:rsidP="003934EA">
      <w:pPr>
        <w:pStyle w:val="Akapitzlist1"/>
        <w:jc w:val="both"/>
        <w:rPr>
          <w:rFonts w:ascii="Times New Roman" w:hAnsi="Times New Roman"/>
          <w:sz w:val="20"/>
          <w:szCs w:val="20"/>
        </w:rPr>
      </w:pPr>
    </w:p>
    <w:p w:rsidR="003934EA" w:rsidRDefault="003934EA" w:rsidP="00633E6A">
      <w:pPr>
        <w:pStyle w:val="Akapitzlist1"/>
        <w:ind w:left="709"/>
        <w:jc w:val="both"/>
        <w:rPr>
          <w:rFonts w:ascii="Times New Roman" w:hAnsi="Times New Roman"/>
          <w:sz w:val="20"/>
          <w:szCs w:val="20"/>
        </w:rPr>
      </w:pPr>
      <w:r w:rsidRPr="003934EA">
        <w:rPr>
          <w:rFonts w:ascii="Times New Roman" w:hAnsi="Times New Roman"/>
          <w:b/>
          <w:sz w:val="20"/>
          <w:szCs w:val="20"/>
        </w:rPr>
        <w:t>Odpowiedź:</w:t>
      </w:r>
      <w:r w:rsidR="00E6659B">
        <w:rPr>
          <w:rFonts w:ascii="Times New Roman" w:hAnsi="Times New Roman"/>
          <w:sz w:val="20"/>
          <w:szCs w:val="20"/>
        </w:rPr>
        <w:t xml:space="preserve">Zamawiający podaje </w:t>
      </w:r>
      <w:r w:rsidR="00F12ABF">
        <w:rPr>
          <w:rFonts w:ascii="Times New Roman" w:hAnsi="Times New Roman"/>
          <w:sz w:val="20"/>
          <w:szCs w:val="20"/>
        </w:rPr>
        <w:t xml:space="preserve">poniżej </w:t>
      </w:r>
      <w:r w:rsidR="00E6659B">
        <w:rPr>
          <w:rFonts w:ascii="Times New Roman" w:hAnsi="Times New Roman"/>
          <w:sz w:val="20"/>
          <w:szCs w:val="20"/>
        </w:rPr>
        <w:t>liczbę licencji oraz maksymalną liczbę osób do szkoleń</w:t>
      </w:r>
      <w:r w:rsidR="00D37E8A">
        <w:rPr>
          <w:rFonts w:ascii="Times New Roman" w:hAnsi="Times New Roman"/>
          <w:sz w:val="20"/>
          <w:szCs w:val="20"/>
        </w:rPr>
        <w:t>.</w:t>
      </w:r>
    </w:p>
    <w:tbl>
      <w:tblPr>
        <w:tblW w:w="9192" w:type="dxa"/>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3516"/>
        <w:gridCol w:w="2679"/>
        <w:gridCol w:w="720"/>
        <w:gridCol w:w="2277"/>
      </w:tblGrid>
      <w:tr w:rsidR="00BC42DB" w:rsidRPr="00BC42DB" w:rsidTr="00BC42DB">
        <w:trPr>
          <w:trHeight w:val="570"/>
        </w:trPr>
        <w:tc>
          <w:tcPr>
            <w:tcW w:w="3516" w:type="dxa"/>
            <w:tcBorders>
              <w:top w:val="single" w:sz="8" w:space="0" w:color="404040"/>
              <w:left w:val="single" w:sz="8" w:space="0" w:color="404040"/>
              <w:bottom w:val="single" w:sz="8" w:space="0" w:color="404040"/>
              <w:right w:val="single" w:sz="8" w:space="0" w:color="404040"/>
            </w:tcBorders>
            <w:shd w:val="clear" w:color="auto" w:fill="5B9BD5"/>
            <w:vAlign w:val="center"/>
            <w:hideMark/>
          </w:tcPr>
          <w:p w:rsidR="00E6659B" w:rsidRPr="00BC42DB" w:rsidRDefault="00E6659B" w:rsidP="00BC42DB">
            <w:pPr>
              <w:jc w:val="center"/>
              <w:rPr>
                <w:rFonts w:ascii="Times New Roman" w:hAnsi="Times New Roman"/>
                <w:b/>
                <w:bCs/>
                <w:color w:val="FFFFFF"/>
                <w:sz w:val="20"/>
              </w:rPr>
            </w:pPr>
            <w:r w:rsidRPr="00BC42DB">
              <w:rPr>
                <w:rFonts w:ascii="Times New Roman" w:hAnsi="Times New Roman"/>
                <w:b/>
                <w:bCs/>
                <w:color w:val="FFFFFF"/>
                <w:sz w:val="20"/>
              </w:rPr>
              <w:t>Moduł</w:t>
            </w:r>
          </w:p>
        </w:tc>
        <w:tc>
          <w:tcPr>
            <w:tcW w:w="2679" w:type="dxa"/>
            <w:tcBorders>
              <w:top w:val="single" w:sz="8" w:space="0" w:color="404040"/>
              <w:left w:val="single" w:sz="8" w:space="0" w:color="404040"/>
              <w:bottom w:val="single" w:sz="8" w:space="0" w:color="404040"/>
              <w:right w:val="single" w:sz="8" w:space="0" w:color="404040"/>
            </w:tcBorders>
            <w:shd w:val="clear" w:color="auto" w:fill="5B9BD5"/>
            <w:vAlign w:val="center"/>
            <w:hideMark/>
          </w:tcPr>
          <w:p w:rsidR="00E6659B" w:rsidRPr="00BC42DB" w:rsidRDefault="00E6659B" w:rsidP="00BC42DB">
            <w:pPr>
              <w:jc w:val="center"/>
              <w:rPr>
                <w:rFonts w:ascii="Times New Roman" w:hAnsi="Times New Roman"/>
                <w:b/>
                <w:bCs/>
                <w:color w:val="FFFFFF"/>
                <w:sz w:val="20"/>
              </w:rPr>
            </w:pPr>
            <w:r w:rsidRPr="00BC42DB">
              <w:rPr>
                <w:rFonts w:ascii="Times New Roman" w:hAnsi="Times New Roman"/>
                <w:b/>
                <w:bCs/>
                <w:color w:val="FFFFFF"/>
                <w:sz w:val="20"/>
              </w:rPr>
              <w:t>Przedmiot Licencji</w:t>
            </w:r>
          </w:p>
        </w:tc>
        <w:tc>
          <w:tcPr>
            <w:tcW w:w="720" w:type="dxa"/>
            <w:tcBorders>
              <w:top w:val="single" w:sz="8" w:space="0" w:color="404040"/>
              <w:left w:val="single" w:sz="8" w:space="0" w:color="404040"/>
              <w:bottom w:val="single" w:sz="8" w:space="0" w:color="404040"/>
              <w:right w:val="single" w:sz="8" w:space="0" w:color="404040"/>
            </w:tcBorders>
            <w:shd w:val="clear" w:color="auto" w:fill="5B9BD5"/>
            <w:vAlign w:val="center"/>
            <w:hideMark/>
          </w:tcPr>
          <w:p w:rsidR="00E6659B" w:rsidRPr="00BC42DB" w:rsidRDefault="00E6659B" w:rsidP="00BC42DB">
            <w:pPr>
              <w:jc w:val="center"/>
              <w:rPr>
                <w:rFonts w:ascii="Times New Roman" w:hAnsi="Times New Roman"/>
                <w:b/>
                <w:bCs/>
                <w:color w:val="FFFFFF"/>
                <w:sz w:val="20"/>
              </w:rPr>
            </w:pPr>
            <w:r w:rsidRPr="00BC42DB">
              <w:rPr>
                <w:rFonts w:ascii="Times New Roman" w:hAnsi="Times New Roman"/>
                <w:b/>
                <w:bCs/>
                <w:color w:val="FFFFFF"/>
                <w:sz w:val="20"/>
              </w:rPr>
              <w:t>Ilość</w:t>
            </w:r>
          </w:p>
        </w:tc>
        <w:tc>
          <w:tcPr>
            <w:tcW w:w="2277" w:type="dxa"/>
            <w:tcBorders>
              <w:top w:val="single" w:sz="8" w:space="0" w:color="404040"/>
              <w:left w:val="single" w:sz="8" w:space="0" w:color="404040"/>
              <w:bottom w:val="single" w:sz="8" w:space="0" w:color="404040"/>
              <w:right w:val="single" w:sz="8" w:space="0" w:color="404040"/>
            </w:tcBorders>
            <w:shd w:val="clear" w:color="auto" w:fill="5B9BD5"/>
            <w:vAlign w:val="center"/>
            <w:hideMark/>
          </w:tcPr>
          <w:p w:rsidR="00E6659B" w:rsidRPr="00BC42DB" w:rsidRDefault="00E6659B" w:rsidP="00BC42DB">
            <w:pPr>
              <w:jc w:val="center"/>
              <w:rPr>
                <w:rFonts w:ascii="Times New Roman" w:hAnsi="Times New Roman"/>
                <w:b/>
                <w:bCs/>
                <w:color w:val="FFFFFF"/>
                <w:sz w:val="20"/>
              </w:rPr>
            </w:pPr>
            <w:r w:rsidRPr="00BC42DB">
              <w:rPr>
                <w:rFonts w:ascii="Times New Roman" w:hAnsi="Times New Roman"/>
                <w:b/>
                <w:bCs/>
                <w:color w:val="FFFFFF"/>
                <w:sz w:val="20"/>
              </w:rPr>
              <w:t>Maksymalna ilość osób do szkoleń</w:t>
            </w:r>
          </w:p>
        </w:tc>
      </w:tr>
      <w:tr w:rsidR="00BC42DB" w:rsidRPr="00BC42DB" w:rsidTr="00BC42DB">
        <w:trPr>
          <w:trHeight w:val="337"/>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 xml:space="preserve">Ruch Chorych Biuro Przyjęć, </w:t>
            </w:r>
            <w:r w:rsidR="00F12ABF" w:rsidRPr="00BC42DB">
              <w:rPr>
                <w:rFonts w:ascii="Times New Roman" w:hAnsi="Times New Roman"/>
                <w:b/>
                <w:bCs/>
                <w:iCs/>
                <w:sz w:val="20"/>
              </w:rPr>
              <w:t>S</w:t>
            </w:r>
            <w:r w:rsidRPr="00BC42DB">
              <w:rPr>
                <w:rFonts w:ascii="Times New Roman" w:hAnsi="Times New Roman"/>
                <w:b/>
                <w:bCs/>
                <w:iCs/>
                <w:sz w:val="20"/>
              </w:rPr>
              <w:t>tatystyka</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równoczesny użytkownik</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2</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2</w:t>
            </w:r>
          </w:p>
        </w:tc>
      </w:tr>
      <w:tr w:rsidR="00BC42DB" w:rsidRPr="00BC42DB" w:rsidTr="00BC42DB">
        <w:trPr>
          <w:trHeight w:val="300"/>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Ruch Chorych Oddział</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równoczesny użytkownik</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6</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15</w:t>
            </w:r>
          </w:p>
        </w:tc>
      </w:tr>
      <w:tr w:rsidR="00BC42DB" w:rsidRPr="00BC42DB" w:rsidTr="00BC42DB">
        <w:trPr>
          <w:trHeight w:val="300"/>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Kolejki oczekujących</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serwer</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1</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5</w:t>
            </w:r>
          </w:p>
        </w:tc>
      </w:tr>
      <w:tr w:rsidR="00BC42DB" w:rsidRPr="00BC42DB" w:rsidTr="00BC42DB">
        <w:trPr>
          <w:trHeight w:val="300"/>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Rejestracja poradni</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równoczesny użytkownik</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1</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2</w:t>
            </w:r>
          </w:p>
        </w:tc>
      </w:tr>
      <w:tr w:rsidR="00BC42DB" w:rsidRPr="00BC42DB" w:rsidTr="00BC42DB">
        <w:trPr>
          <w:trHeight w:val="300"/>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Poradnia</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równoczesny użytkownik</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2</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4</w:t>
            </w:r>
          </w:p>
        </w:tc>
      </w:tr>
      <w:tr w:rsidR="00BC42DB" w:rsidRPr="00BC42DB" w:rsidTr="00BC42DB">
        <w:trPr>
          <w:trHeight w:val="300"/>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Gabinet</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równoczesny użytkownik</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1</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2</w:t>
            </w:r>
          </w:p>
        </w:tc>
      </w:tr>
      <w:tr w:rsidR="00BC42DB" w:rsidRPr="00BC42DB" w:rsidTr="00BC42DB">
        <w:trPr>
          <w:trHeight w:val="300"/>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Dokumentacja medyczna</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równoczesny użytkownik</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8</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40</w:t>
            </w:r>
          </w:p>
        </w:tc>
      </w:tr>
      <w:tr w:rsidR="00BC42DB" w:rsidRPr="00BC42DB" w:rsidTr="00BC42DB">
        <w:trPr>
          <w:trHeight w:val="300"/>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Panel Lekarski</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równoczesny użytkownik</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8</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40</w:t>
            </w:r>
          </w:p>
        </w:tc>
      </w:tr>
      <w:tr w:rsidR="00BC42DB" w:rsidRPr="00BC42DB" w:rsidTr="00BC42DB">
        <w:trPr>
          <w:trHeight w:val="300"/>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Panel Lekarski w Poradni</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równoczesny użytkownik</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2</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4</w:t>
            </w:r>
          </w:p>
        </w:tc>
      </w:tr>
      <w:tr w:rsidR="00BC42DB" w:rsidRPr="00BC42DB" w:rsidTr="00BC42DB">
        <w:trPr>
          <w:trHeight w:val="212"/>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Zlecenia medyczne</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równoczesny użytkownik</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8</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20</w:t>
            </w:r>
          </w:p>
        </w:tc>
      </w:tr>
      <w:tr w:rsidR="00BC42DB" w:rsidRPr="00BC42DB" w:rsidTr="00BC42DB">
        <w:trPr>
          <w:trHeight w:val="300"/>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Rozliczenia z płatnikami</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równoczesny użytkownik</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2</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2</w:t>
            </w:r>
          </w:p>
        </w:tc>
      </w:tr>
      <w:tr w:rsidR="00BC42DB" w:rsidRPr="00BC42DB" w:rsidTr="00BC42DB">
        <w:trPr>
          <w:trHeight w:val="300"/>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Gruper</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serwer</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1</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0</w:t>
            </w:r>
          </w:p>
        </w:tc>
      </w:tr>
      <w:tr w:rsidR="00BC42DB" w:rsidRPr="00BC42DB" w:rsidTr="00BC42DB">
        <w:trPr>
          <w:trHeight w:val="300"/>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Rachunek Kosztów Leczenia</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równoczesny użytkownik</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1</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2</w:t>
            </w:r>
          </w:p>
        </w:tc>
      </w:tr>
      <w:tr w:rsidR="00BC42DB" w:rsidRPr="00BC42DB" w:rsidTr="00BC42DB">
        <w:trPr>
          <w:trHeight w:val="300"/>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Laboratorium</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równoczesny użytkownik</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1</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1</w:t>
            </w:r>
          </w:p>
        </w:tc>
      </w:tr>
      <w:tr w:rsidR="00BC42DB" w:rsidRPr="00BC42DB" w:rsidTr="00BC42DB">
        <w:trPr>
          <w:trHeight w:val="300"/>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Pracownia diagnostyczna</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równoczesny użytkownik</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2</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4</w:t>
            </w:r>
          </w:p>
        </w:tc>
      </w:tr>
      <w:tr w:rsidR="00BC42DB" w:rsidRPr="00BC42DB" w:rsidTr="00BC42DB">
        <w:trPr>
          <w:trHeight w:val="300"/>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Apteka</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stanowisko</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2</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2</w:t>
            </w:r>
          </w:p>
        </w:tc>
      </w:tr>
      <w:tr w:rsidR="00BC42DB" w:rsidRPr="00BC42DB" w:rsidTr="00BC42DB">
        <w:trPr>
          <w:trHeight w:val="300"/>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Apteczka Oddziałowa</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stanowisko</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3</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8</w:t>
            </w:r>
          </w:p>
        </w:tc>
      </w:tr>
      <w:tr w:rsidR="00BC42DB" w:rsidRPr="00BC42DB" w:rsidTr="00BC42DB">
        <w:trPr>
          <w:trHeight w:val="300"/>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Powiadomienia</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serwer</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1</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1</w:t>
            </w:r>
          </w:p>
        </w:tc>
      </w:tr>
      <w:tr w:rsidR="00BC42DB" w:rsidRPr="00BC42DB" w:rsidTr="00BC42DB">
        <w:trPr>
          <w:trHeight w:val="266"/>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Powiadomienia - Operator</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serwer</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1</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1</w:t>
            </w:r>
          </w:p>
        </w:tc>
      </w:tr>
      <w:tr w:rsidR="00BC42DB" w:rsidRPr="00BC42DB" w:rsidTr="00BC42DB">
        <w:trPr>
          <w:trHeight w:val="300"/>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Poczta</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serwer</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1</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1</w:t>
            </w:r>
          </w:p>
        </w:tc>
      </w:tr>
      <w:tr w:rsidR="00BC42DB" w:rsidRPr="00BC42DB" w:rsidTr="00BC42DB">
        <w:trPr>
          <w:trHeight w:val="300"/>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eRejestracja</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serwer</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1</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1</w:t>
            </w:r>
          </w:p>
        </w:tc>
      </w:tr>
      <w:tr w:rsidR="00BC42DB" w:rsidRPr="00BC42DB" w:rsidTr="00BC42DB">
        <w:trPr>
          <w:trHeight w:val="499"/>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Podpis elektroniczny z archiwum dokumentów cyfrowych</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serwer</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1</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40</w:t>
            </w:r>
          </w:p>
        </w:tc>
      </w:tr>
      <w:tr w:rsidR="00BC42DB" w:rsidRPr="00BC42DB" w:rsidTr="00BC42DB">
        <w:trPr>
          <w:trHeight w:val="298"/>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Autoryzacja w LDAP</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serwer</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1</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40</w:t>
            </w:r>
          </w:p>
        </w:tc>
      </w:tr>
      <w:tr w:rsidR="00BC42DB" w:rsidRPr="00BC42DB" w:rsidTr="00BC42DB">
        <w:trPr>
          <w:trHeight w:val="273"/>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FK</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jednoczesny operator pakietu</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2</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2</w:t>
            </w:r>
          </w:p>
        </w:tc>
      </w:tr>
      <w:tr w:rsidR="00BC42DB" w:rsidRPr="00BC42DB" w:rsidTr="00BC42DB">
        <w:trPr>
          <w:trHeight w:val="250"/>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Kadry</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jednoczesny operator pakietu</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1</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1</w:t>
            </w:r>
          </w:p>
        </w:tc>
      </w:tr>
      <w:tr w:rsidR="00BC42DB" w:rsidRPr="00BC42DB" w:rsidTr="00BC42DB">
        <w:trPr>
          <w:trHeight w:val="282"/>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Płace</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jednoczesny operator pakietu</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1</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1</w:t>
            </w:r>
          </w:p>
        </w:tc>
      </w:tr>
      <w:tr w:rsidR="00BC42DB" w:rsidRPr="00BC42DB" w:rsidTr="00BC42DB">
        <w:trPr>
          <w:trHeight w:val="258"/>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Magazyn</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jednoczesny operator pakietu</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1</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2</w:t>
            </w:r>
          </w:p>
        </w:tc>
      </w:tr>
      <w:tr w:rsidR="00BC42DB" w:rsidRPr="00BC42DB" w:rsidTr="00BC42DB">
        <w:trPr>
          <w:trHeight w:val="262"/>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Dystrybucja</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jednoczesny operator pakietu</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1</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2</w:t>
            </w:r>
          </w:p>
        </w:tc>
      </w:tr>
      <w:tr w:rsidR="00BC42DB" w:rsidRPr="00BC42DB" w:rsidTr="00BC42DB">
        <w:trPr>
          <w:trHeight w:val="266"/>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lastRenderedPageBreak/>
              <w:t>Środki Trwałe</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jednoczesny operator pakietu</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1</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2</w:t>
            </w:r>
          </w:p>
        </w:tc>
      </w:tr>
      <w:tr w:rsidR="00BC42DB" w:rsidRPr="00BC42DB" w:rsidTr="00BC42DB">
        <w:trPr>
          <w:trHeight w:val="256"/>
        </w:trPr>
        <w:tc>
          <w:tcPr>
            <w:tcW w:w="3516" w:type="dxa"/>
            <w:tcBorders>
              <w:right w:val="single" w:sz="8" w:space="0" w:color="404040"/>
            </w:tcBorders>
            <w:shd w:val="clear" w:color="auto" w:fill="FFFFFF"/>
            <w:vAlign w:val="center"/>
            <w:hideMark/>
          </w:tcPr>
          <w:p w:rsidR="00E6659B" w:rsidRPr="00BC42DB" w:rsidRDefault="00E6659B" w:rsidP="00F12ABF">
            <w:pPr>
              <w:rPr>
                <w:rFonts w:ascii="Times New Roman" w:hAnsi="Times New Roman"/>
                <w:b/>
                <w:bCs/>
                <w:iCs/>
                <w:sz w:val="20"/>
              </w:rPr>
            </w:pPr>
            <w:r w:rsidRPr="00BC42DB">
              <w:rPr>
                <w:rFonts w:ascii="Times New Roman" w:hAnsi="Times New Roman"/>
                <w:b/>
                <w:bCs/>
                <w:iCs/>
                <w:sz w:val="20"/>
              </w:rPr>
              <w:t>eDeklaracje</w:t>
            </w:r>
          </w:p>
        </w:tc>
        <w:tc>
          <w:tcPr>
            <w:tcW w:w="2679" w:type="dxa"/>
            <w:tcBorders>
              <w:left w:val="single" w:sz="8" w:space="0" w:color="404040"/>
              <w:right w:val="single" w:sz="8" w:space="0" w:color="404040"/>
            </w:tcBorders>
            <w:shd w:val="clear" w:color="auto" w:fill="FFFFFF"/>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jednoczesny operator pakietu</w:t>
            </w:r>
          </w:p>
        </w:tc>
        <w:tc>
          <w:tcPr>
            <w:tcW w:w="720" w:type="dxa"/>
            <w:tcBorders>
              <w:left w:val="single" w:sz="8" w:space="0" w:color="404040"/>
              <w:right w:val="single" w:sz="8" w:space="0" w:color="404040"/>
            </w:tcBorders>
            <w:shd w:val="clear" w:color="auto" w:fill="FFFFFF"/>
            <w:noWrap/>
            <w:hideMark/>
          </w:tcPr>
          <w:p w:rsidR="00E6659B" w:rsidRPr="00BC42DB" w:rsidRDefault="00E6659B" w:rsidP="00BC42DB">
            <w:pPr>
              <w:jc w:val="center"/>
              <w:rPr>
                <w:rFonts w:ascii="Times New Roman" w:hAnsi="Times New Roman"/>
                <w:sz w:val="20"/>
              </w:rPr>
            </w:pPr>
            <w:r w:rsidRPr="00BC42DB">
              <w:rPr>
                <w:rFonts w:ascii="Times New Roman" w:hAnsi="Times New Roman"/>
                <w:sz w:val="20"/>
              </w:rPr>
              <w:t>1</w:t>
            </w:r>
          </w:p>
        </w:tc>
        <w:tc>
          <w:tcPr>
            <w:tcW w:w="2277" w:type="dxa"/>
            <w:tcBorders>
              <w:left w:val="single" w:sz="8" w:space="0" w:color="404040"/>
            </w:tcBorders>
            <w:shd w:val="clear" w:color="auto" w:fill="FFFFFF"/>
            <w:noWrap/>
            <w:hideMark/>
          </w:tcPr>
          <w:p w:rsidR="00E6659B" w:rsidRPr="00BC42DB" w:rsidRDefault="00E6659B" w:rsidP="00BC42DB">
            <w:pPr>
              <w:jc w:val="center"/>
              <w:rPr>
                <w:rFonts w:ascii="Times New Roman" w:eastAsia="Calibri" w:hAnsi="Times New Roman"/>
                <w:sz w:val="20"/>
              </w:rPr>
            </w:pPr>
            <w:r w:rsidRPr="00BC42DB">
              <w:rPr>
                <w:rFonts w:ascii="Times New Roman" w:eastAsia="Calibri" w:hAnsi="Times New Roman"/>
                <w:sz w:val="20"/>
              </w:rPr>
              <w:t>2</w:t>
            </w:r>
          </w:p>
        </w:tc>
      </w:tr>
    </w:tbl>
    <w:p w:rsidR="00E6659B" w:rsidRDefault="00E6659B" w:rsidP="003934EA">
      <w:pPr>
        <w:pStyle w:val="Akapitzlist1"/>
        <w:jc w:val="both"/>
        <w:rPr>
          <w:rFonts w:ascii="Times New Roman" w:hAnsi="Times New Roman"/>
          <w:sz w:val="20"/>
          <w:szCs w:val="20"/>
        </w:rPr>
      </w:pPr>
    </w:p>
    <w:p w:rsidR="003934EA" w:rsidRDefault="003934EA" w:rsidP="003934EA">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F12ABF" w:rsidRPr="00BC42DB" w:rsidTr="00BC42DB">
        <w:trPr>
          <w:trHeight w:val="113"/>
        </w:trPr>
        <w:tc>
          <w:tcPr>
            <w:tcW w:w="1133" w:type="dxa"/>
            <w:shd w:val="clear" w:color="auto" w:fill="auto"/>
          </w:tcPr>
          <w:p w:rsidR="00F12ABF" w:rsidRPr="00BC42DB" w:rsidRDefault="00F12ABF"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F12ABF" w:rsidRPr="00BC42DB" w:rsidRDefault="00F12ABF"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F12ABF">
      <w:pPr>
        <w:pStyle w:val="Akapitzlist1"/>
        <w:ind w:left="0"/>
        <w:jc w:val="both"/>
        <w:rPr>
          <w:rFonts w:ascii="Times New Roman" w:hAnsi="Times New Roman"/>
          <w:sz w:val="20"/>
          <w:szCs w:val="20"/>
        </w:rPr>
      </w:pPr>
      <w:r w:rsidRPr="00CD2257">
        <w:rPr>
          <w:rFonts w:ascii="Times New Roman" w:hAnsi="Times New Roman"/>
          <w:sz w:val="20"/>
          <w:szCs w:val="20"/>
        </w:rPr>
        <w:t xml:space="preserve">Zamawiający podaje informacje co do terminów świadczenia Gwarancji: Zał. 1. punkt 3  „Wykonawca zapewni 60 miesięczną gwarancję na wdrożone oprogramowanie (systemy)” oraz §5 ust 2  Umowy „b) ZSI – 60 miesięcy”. Prosimy o skrócenie okresu gwarancji w obu powyższych zapisach do 36 miesięcy z uwagi na to, że: </w:t>
      </w:r>
    </w:p>
    <w:p w:rsidR="00E55BB1" w:rsidRPr="00CD2257" w:rsidRDefault="00E55BB1" w:rsidP="00F12ABF">
      <w:pPr>
        <w:pStyle w:val="Akapitzlist1"/>
        <w:ind w:left="142" w:hanging="142"/>
        <w:jc w:val="both"/>
        <w:rPr>
          <w:rFonts w:ascii="Times New Roman" w:hAnsi="Times New Roman"/>
          <w:sz w:val="20"/>
          <w:szCs w:val="20"/>
        </w:rPr>
      </w:pPr>
      <w:r w:rsidRPr="00CD2257">
        <w:rPr>
          <w:rFonts w:ascii="Times New Roman" w:hAnsi="Times New Roman"/>
          <w:sz w:val="20"/>
          <w:szCs w:val="20"/>
        </w:rPr>
        <w:t>- po okresie 36 miesięcy upływa gwarancja infrastruktury informatycznej na której uruchomiony oraz serwisowany będzie ZSI. Brak zapewnienia odpowiedniej i aktualnej infrastruktury popartej umową może narazić potencjalnego Wykonawcę na dodatkowe koszty,</w:t>
      </w:r>
    </w:p>
    <w:p w:rsidR="00E55BB1" w:rsidRPr="00CD2257" w:rsidRDefault="00E55BB1" w:rsidP="00F12ABF">
      <w:pPr>
        <w:pStyle w:val="Akapitzlist1"/>
        <w:ind w:left="142" w:hanging="142"/>
        <w:jc w:val="both"/>
        <w:rPr>
          <w:rFonts w:ascii="Times New Roman" w:hAnsi="Times New Roman"/>
          <w:sz w:val="20"/>
          <w:szCs w:val="20"/>
        </w:rPr>
      </w:pPr>
      <w:r w:rsidRPr="00CD2257">
        <w:rPr>
          <w:rFonts w:ascii="Times New Roman" w:hAnsi="Times New Roman"/>
          <w:sz w:val="20"/>
          <w:szCs w:val="20"/>
        </w:rPr>
        <w:t>- tak długi okres gwarancji znacząco podnosi koszt obsługi systemu co w momencie ofertowania przy ogólnodostępnej informacji o budżecie uzyskanym przez Zamawiającego na ten projekt grozi złożeniem oferty powyżej budżetu i zagrożeniem realizacji projektu w obowiązującym terminie,</w:t>
      </w:r>
    </w:p>
    <w:p w:rsidR="00E55BB1" w:rsidRPr="00CD2257" w:rsidRDefault="00E55BB1" w:rsidP="00F12ABF">
      <w:pPr>
        <w:pStyle w:val="Akapitzlist1"/>
        <w:ind w:left="142" w:hanging="142"/>
        <w:jc w:val="both"/>
        <w:rPr>
          <w:rFonts w:ascii="Times New Roman" w:hAnsi="Times New Roman"/>
          <w:sz w:val="20"/>
          <w:szCs w:val="20"/>
        </w:rPr>
      </w:pPr>
      <w:r w:rsidRPr="00CD2257">
        <w:rPr>
          <w:rFonts w:ascii="Times New Roman" w:hAnsi="Times New Roman"/>
          <w:sz w:val="20"/>
          <w:szCs w:val="20"/>
        </w:rPr>
        <w:t>- opis gwarancji powinien dotyczyć tylko i wyłącznie aktualizacji systemu tzw. nadzoru autorskiego, a pozostałe usługi opisane przez Zamawiającego wykraczają poza ten zakres i tym samą łamią uPZP czego potwierdzeniem są wyroki KIO.</w:t>
      </w:r>
    </w:p>
    <w:p w:rsidR="00E55BB1" w:rsidRDefault="00F12ABF" w:rsidP="00633E6A">
      <w:pPr>
        <w:pStyle w:val="Akapitzlist1"/>
        <w:ind w:left="709"/>
        <w:jc w:val="both"/>
        <w:rPr>
          <w:rFonts w:ascii="Times New Roman" w:hAnsi="Times New Roman"/>
          <w:sz w:val="20"/>
          <w:szCs w:val="20"/>
        </w:rPr>
      </w:pPr>
      <w:r w:rsidRPr="003934EA">
        <w:rPr>
          <w:rFonts w:ascii="Times New Roman" w:hAnsi="Times New Roman"/>
          <w:b/>
          <w:sz w:val="20"/>
          <w:szCs w:val="20"/>
        </w:rPr>
        <w:t>Odpowiedź:</w:t>
      </w:r>
      <w:r w:rsidR="00FD5908" w:rsidRPr="00FD5908">
        <w:rPr>
          <w:rFonts w:ascii="Times New Roman" w:hAnsi="Times New Roman"/>
          <w:sz w:val="20"/>
          <w:szCs w:val="20"/>
        </w:rPr>
        <w:t>36 m-cy w zakresie gwarancji dot. nadzoru autorskiego</w:t>
      </w:r>
      <w:r w:rsidR="00FD5908">
        <w:rPr>
          <w:rFonts w:ascii="Times New Roman" w:hAnsi="Times New Roman"/>
          <w:sz w:val="20"/>
          <w:szCs w:val="20"/>
        </w:rPr>
        <w:t>.</w:t>
      </w:r>
    </w:p>
    <w:p w:rsidR="00FD5908" w:rsidRDefault="00FD5908"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F12ABF" w:rsidRPr="00BC42DB" w:rsidTr="00BC42DB">
        <w:trPr>
          <w:trHeight w:val="113"/>
        </w:trPr>
        <w:tc>
          <w:tcPr>
            <w:tcW w:w="1133" w:type="dxa"/>
            <w:shd w:val="clear" w:color="auto" w:fill="auto"/>
          </w:tcPr>
          <w:p w:rsidR="00F12ABF" w:rsidRPr="00BC42DB" w:rsidRDefault="00F12ABF"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F12ABF" w:rsidRPr="00BC42DB" w:rsidRDefault="00F12ABF"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633E6A">
      <w:pPr>
        <w:pStyle w:val="Akapitzlist1"/>
        <w:spacing w:after="0"/>
        <w:ind w:left="0"/>
        <w:contextualSpacing w:val="0"/>
        <w:jc w:val="both"/>
        <w:rPr>
          <w:rFonts w:ascii="Times New Roman" w:hAnsi="Times New Roman"/>
          <w:sz w:val="20"/>
          <w:szCs w:val="20"/>
        </w:rPr>
      </w:pPr>
      <w:r w:rsidRPr="00CD2257">
        <w:rPr>
          <w:rFonts w:ascii="Times New Roman" w:hAnsi="Times New Roman"/>
          <w:sz w:val="20"/>
          <w:szCs w:val="20"/>
        </w:rPr>
        <w:t>Zamawiający podaje rozbieżne informacje co do terminów usunięcia Awarii: Zał 1. punkt 3.6 gwarancja: „Wykonawca usunie wszelkie błędy krytyczne (uniemożliwiające pracę w systemie) do 24 godzin od momentu zgłoszenia {…}”  Versus Zał. nr 7 do SIWZ, w tym zał. nr 7 do umowy {… } „e. Czas usunięcia Awarii: 2 dni (czas liczony w dniach roboczych od upłynięcia czasu reakcji)” . Prosimy o potwierdzenie, że wiążące dla Wykonawcy  są zapisy w umowie.</w:t>
      </w:r>
    </w:p>
    <w:p w:rsidR="00CD2257" w:rsidRPr="00CD2257" w:rsidRDefault="00CD2257" w:rsidP="00CD2257">
      <w:pPr>
        <w:pStyle w:val="Akapitzlist1"/>
        <w:ind w:left="708"/>
        <w:jc w:val="both"/>
        <w:rPr>
          <w:rFonts w:ascii="Times New Roman" w:hAnsi="Times New Roman"/>
          <w:sz w:val="20"/>
          <w:szCs w:val="20"/>
        </w:rPr>
      </w:pPr>
      <w:r w:rsidRPr="00CD2257">
        <w:rPr>
          <w:rFonts w:ascii="Times New Roman" w:hAnsi="Times New Roman"/>
          <w:b/>
          <w:sz w:val="20"/>
          <w:szCs w:val="20"/>
        </w:rPr>
        <w:t>Odpowiedź:</w:t>
      </w:r>
      <w:r w:rsidRPr="00CD2257">
        <w:rPr>
          <w:rFonts w:ascii="Times New Roman" w:hAnsi="Times New Roman"/>
          <w:sz w:val="20"/>
          <w:szCs w:val="20"/>
        </w:rPr>
        <w:t xml:space="preserve"> Wiążące są zapisy w </w:t>
      </w:r>
      <w:r w:rsidR="00D37E8A">
        <w:rPr>
          <w:rFonts w:ascii="Times New Roman" w:hAnsi="Times New Roman"/>
          <w:sz w:val="20"/>
          <w:szCs w:val="20"/>
        </w:rPr>
        <w:t>umowie</w:t>
      </w:r>
      <w:r w:rsidRPr="00CD2257">
        <w:rPr>
          <w:rFonts w:ascii="Times New Roman" w:hAnsi="Times New Roman"/>
          <w:sz w:val="20"/>
          <w:szCs w:val="20"/>
        </w:rPr>
        <w:t xml:space="preserve">. </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FD5908" w:rsidRPr="00BC42DB" w:rsidTr="00BC42DB">
        <w:trPr>
          <w:trHeight w:val="113"/>
        </w:trPr>
        <w:tc>
          <w:tcPr>
            <w:tcW w:w="1133" w:type="dxa"/>
            <w:shd w:val="clear" w:color="auto" w:fill="auto"/>
          </w:tcPr>
          <w:p w:rsidR="00FD5908" w:rsidRPr="00BC42DB" w:rsidRDefault="00FD5908"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FD5908" w:rsidRPr="00BC42DB" w:rsidRDefault="00FD5908"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633E6A">
      <w:pPr>
        <w:pStyle w:val="Akapitzlist1"/>
        <w:spacing w:after="0"/>
        <w:ind w:left="0"/>
        <w:contextualSpacing w:val="0"/>
        <w:jc w:val="both"/>
        <w:rPr>
          <w:rFonts w:ascii="Times New Roman" w:hAnsi="Times New Roman"/>
          <w:sz w:val="20"/>
          <w:szCs w:val="20"/>
        </w:rPr>
      </w:pPr>
      <w:r w:rsidRPr="00CD2257">
        <w:rPr>
          <w:rFonts w:ascii="Times New Roman" w:hAnsi="Times New Roman"/>
          <w:sz w:val="20"/>
          <w:szCs w:val="20"/>
        </w:rPr>
        <w:t>Umowa §7 ust. 1a. Zamawiający określa karę w wysokości 0,05% za wartości brutto Umowy, za każdy kalendarzowy rozpoczęty dzień opóźnienia w stosunku do terminu określonego w §3 ust. 1 Umowy. W obecnym brzmieniu tej klauzuli Wykonawca ponosi odpowiedzialność także za zaniechania stron trzecich  tym samego Zamawiającego co jest w świetle przepisów prawa zamówień publicznych niedopuszczalne . W związku z powyższym prosimy o zamianę słowa „opóźnienie” na „zwłokę”.</w:t>
      </w:r>
    </w:p>
    <w:p w:rsidR="00D37E8A" w:rsidRPr="00D37E8A" w:rsidRDefault="00CD2257" w:rsidP="00633E6A">
      <w:pPr>
        <w:pStyle w:val="Akapitzlist"/>
        <w:ind w:left="709"/>
        <w:jc w:val="both"/>
      </w:pPr>
      <w:r w:rsidRPr="00CD2257">
        <w:rPr>
          <w:rFonts w:ascii="Times New Roman" w:hAnsi="Times New Roman"/>
          <w:b/>
          <w:sz w:val="20"/>
          <w:szCs w:val="20"/>
        </w:rPr>
        <w:t>Odpowiedź:</w:t>
      </w:r>
      <w:r w:rsidR="00D37E8A">
        <w:rPr>
          <w:rFonts w:ascii="Times New Roman" w:hAnsi="Times New Roman"/>
          <w:sz w:val="20"/>
          <w:szCs w:val="20"/>
        </w:rPr>
        <w:t xml:space="preserve">Tak. Zamawiający dokonuje </w:t>
      </w:r>
      <w:r w:rsidR="00D37E8A" w:rsidRPr="00D37E8A">
        <w:rPr>
          <w:rFonts w:ascii="Times New Roman" w:hAnsi="Times New Roman"/>
          <w:sz w:val="20"/>
          <w:szCs w:val="20"/>
        </w:rPr>
        <w:t>zamian</w:t>
      </w:r>
      <w:r w:rsidR="00D37E8A">
        <w:rPr>
          <w:rFonts w:ascii="Times New Roman" w:hAnsi="Times New Roman"/>
          <w:sz w:val="20"/>
          <w:szCs w:val="20"/>
        </w:rPr>
        <w:t>y</w:t>
      </w:r>
      <w:r w:rsidR="00D37E8A" w:rsidRPr="00D37E8A">
        <w:rPr>
          <w:rFonts w:ascii="Times New Roman" w:hAnsi="Times New Roman"/>
          <w:sz w:val="20"/>
          <w:szCs w:val="20"/>
        </w:rPr>
        <w:t xml:space="preserve"> słowa „opóźnienie” na „zwłokę”.</w:t>
      </w:r>
    </w:p>
    <w:p w:rsidR="00D37E8A" w:rsidRDefault="00D37E8A"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FD5908" w:rsidRPr="00BC42DB" w:rsidTr="00BC42DB">
        <w:trPr>
          <w:trHeight w:val="113"/>
        </w:trPr>
        <w:tc>
          <w:tcPr>
            <w:tcW w:w="1133" w:type="dxa"/>
            <w:shd w:val="clear" w:color="auto" w:fill="auto"/>
          </w:tcPr>
          <w:p w:rsidR="00FD5908" w:rsidRPr="00BC42DB" w:rsidRDefault="00FD5908"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FD5908" w:rsidRPr="00BC42DB" w:rsidRDefault="00FD5908"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Default="00E55BB1" w:rsidP="00FD5908">
      <w:pPr>
        <w:pStyle w:val="Akapitzlist1"/>
        <w:ind w:left="0"/>
        <w:jc w:val="both"/>
        <w:rPr>
          <w:rFonts w:ascii="Times New Roman" w:hAnsi="Times New Roman"/>
          <w:sz w:val="20"/>
          <w:szCs w:val="20"/>
        </w:rPr>
      </w:pPr>
      <w:r w:rsidRPr="00CD2257">
        <w:rPr>
          <w:rFonts w:ascii="Times New Roman" w:hAnsi="Times New Roman"/>
          <w:sz w:val="20"/>
          <w:szCs w:val="20"/>
        </w:rPr>
        <w:t xml:space="preserve">Umowa §7 ust. 1c. Zamawiający zastrzega horrendalną wysokość kary umownej 0,5% gdy Wykonawca nie dokona naprawy, przeglądu, konserwacji przedmiotu zamówienia w terminie.  Kara ta jest o rząd wielkości wyższa od kary zastrzeżonej za opóźnienie podczas gdy logicznie powinna być wielokrotnie niższa.  W takim ogólnym brzmieniu może zachodzić bowiem sytuacja, że z powodu opóźnienia w naprawie drukarki za kilkuset złotych na Wykonawcy będzie ciążyła kara kilkudziesięciu tysięcy. Pozostawienie treści SIWZ w takim brzmieniu narusza art. 5 kc, art. 58 § 2 kc. w zw. z art. 14 i 139 ustawy PZP poprzez wprowadzenie zapisów godzących w elementarne zasady współżycia społecznego, mogących stanowić naruszenie dobrych obyczajów oraz zasad uczciwej konkurencji. Niniejszym prosimy o zmienienie kary do poziomu  0,001 za dzień opóźnienia oraz odniesienie się do kwestii w jakim stopniu dotyczą one ZSI tj. czy odnoszą się one także do czasów usunięcia błędów wymienionych w punkcie 3 załącznika nr 7 do umowy? </w:t>
      </w:r>
    </w:p>
    <w:p w:rsidR="00E55BB1" w:rsidRDefault="00FD5908" w:rsidP="00FD5908">
      <w:pPr>
        <w:pStyle w:val="Akapitzlist1"/>
        <w:ind w:left="708"/>
        <w:jc w:val="both"/>
        <w:rPr>
          <w:rFonts w:ascii="Times New Roman" w:hAnsi="Times New Roman"/>
          <w:sz w:val="20"/>
          <w:szCs w:val="20"/>
        </w:rPr>
      </w:pPr>
      <w:r w:rsidRPr="00CD2257">
        <w:rPr>
          <w:rFonts w:ascii="Times New Roman" w:hAnsi="Times New Roman"/>
          <w:b/>
          <w:sz w:val="20"/>
          <w:szCs w:val="20"/>
        </w:rPr>
        <w:t>Odpowiedź:</w:t>
      </w:r>
      <w:r w:rsidRPr="00FD5908">
        <w:rPr>
          <w:rFonts w:ascii="Times New Roman" w:hAnsi="Times New Roman"/>
          <w:sz w:val="20"/>
          <w:szCs w:val="20"/>
        </w:rPr>
        <w:t xml:space="preserve">Zamawiający </w:t>
      </w:r>
      <w:r w:rsidR="00633E6A" w:rsidRPr="00CD2257">
        <w:rPr>
          <w:rFonts w:ascii="Times New Roman" w:hAnsi="Times New Roman"/>
          <w:sz w:val="20"/>
          <w:szCs w:val="20"/>
        </w:rPr>
        <w:t>zmieni</w:t>
      </w:r>
      <w:r w:rsidR="00633E6A">
        <w:rPr>
          <w:rFonts w:ascii="Times New Roman" w:hAnsi="Times New Roman"/>
          <w:sz w:val="20"/>
          <w:szCs w:val="20"/>
        </w:rPr>
        <w:t xml:space="preserve">a </w:t>
      </w:r>
      <w:r w:rsidR="00633E6A" w:rsidRPr="00CD2257">
        <w:rPr>
          <w:rFonts w:ascii="Times New Roman" w:hAnsi="Times New Roman"/>
          <w:sz w:val="20"/>
          <w:szCs w:val="20"/>
        </w:rPr>
        <w:t>kary do poziomu  0,</w:t>
      </w:r>
      <w:r w:rsidR="00633E6A">
        <w:rPr>
          <w:rFonts w:ascii="Times New Roman" w:hAnsi="Times New Roman"/>
          <w:sz w:val="20"/>
          <w:szCs w:val="20"/>
        </w:rPr>
        <w:t>05%</w:t>
      </w:r>
      <w:r w:rsidR="00633E6A" w:rsidRPr="00CD2257">
        <w:rPr>
          <w:rFonts w:ascii="Times New Roman" w:hAnsi="Times New Roman"/>
          <w:sz w:val="20"/>
          <w:szCs w:val="20"/>
        </w:rPr>
        <w:t xml:space="preserve"> za dzień opóźnienia</w:t>
      </w:r>
      <w:r w:rsidR="00D37E8A">
        <w:rPr>
          <w:rFonts w:ascii="Times New Roman" w:hAnsi="Times New Roman"/>
          <w:sz w:val="20"/>
          <w:szCs w:val="20"/>
        </w:rPr>
        <w:t>. Kary nie o</w:t>
      </w:r>
      <w:r w:rsidR="00D37E8A" w:rsidRPr="00CD2257">
        <w:rPr>
          <w:rFonts w:ascii="Times New Roman" w:hAnsi="Times New Roman"/>
          <w:sz w:val="20"/>
          <w:szCs w:val="20"/>
        </w:rPr>
        <w:t>dnoszą się do czasów usunięcia błędów wymienionych w punkcie 3 załącznika nr 7 do umowy</w:t>
      </w:r>
      <w:r w:rsidR="00D37E8A">
        <w:rPr>
          <w:rFonts w:ascii="Times New Roman" w:hAnsi="Times New Roman"/>
          <w:sz w:val="20"/>
          <w:szCs w:val="20"/>
        </w:rPr>
        <w:t>.</w:t>
      </w:r>
    </w:p>
    <w:p w:rsidR="00FD5908" w:rsidRDefault="00FD5908"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D37E8A" w:rsidRPr="00BC42DB" w:rsidTr="00BC42DB">
        <w:trPr>
          <w:trHeight w:val="113"/>
        </w:trPr>
        <w:tc>
          <w:tcPr>
            <w:tcW w:w="1133" w:type="dxa"/>
            <w:shd w:val="clear" w:color="auto" w:fill="auto"/>
          </w:tcPr>
          <w:p w:rsidR="00D37E8A" w:rsidRPr="00BC42DB" w:rsidRDefault="00D37E8A"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D37E8A" w:rsidRPr="00BC42DB" w:rsidRDefault="00D37E8A"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Default="00E55BB1" w:rsidP="00D37E8A">
      <w:pPr>
        <w:pStyle w:val="Akapitzlist1"/>
        <w:ind w:left="0"/>
        <w:jc w:val="both"/>
        <w:rPr>
          <w:rFonts w:ascii="Times New Roman" w:hAnsi="Times New Roman"/>
          <w:sz w:val="20"/>
          <w:szCs w:val="20"/>
        </w:rPr>
      </w:pPr>
      <w:r w:rsidRPr="00CD2257">
        <w:rPr>
          <w:rFonts w:ascii="Times New Roman" w:hAnsi="Times New Roman"/>
          <w:sz w:val="20"/>
          <w:szCs w:val="20"/>
        </w:rPr>
        <w:t xml:space="preserve">Zamawiający przyjmuje do odkreślenia nazw poszczególnych modułów ZSI określonej nomenklatury. Podobnie przyporządkowuje im w SIWZ określony zakres funkcjonalny. Prosimy o wyrażanie zgody na dostawę ZSI posiadających inne nazwy własne poszczególnych aplikacji oraz ich alternatywny podział funkcjonalny tzn. </w:t>
      </w:r>
      <w:r w:rsidRPr="00CD2257">
        <w:rPr>
          <w:rFonts w:ascii="Times New Roman" w:hAnsi="Times New Roman"/>
          <w:sz w:val="20"/>
          <w:szCs w:val="20"/>
        </w:rPr>
        <w:lastRenderedPageBreak/>
        <w:t>funkcje są realizowane ale w innych aplikacjach niż wskazuje to Zamawiający. Dla przykładu funkcja "Możliwość rozliczenia nierozliczonych usług" winna być realizowana przez moduł rozliczeń a nie w Dokumentacji med.</w:t>
      </w:r>
    </w:p>
    <w:p w:rsidR="00D37E8A" w:rsidRDefault="000237F7" w:rsidP="000237F7">
      <w:pPr>
        <w:pStyle w:val="Akapitzlist1"/>
        <w:ind w:left="709"/>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Zamawiający </w:t>
      </w:r>
      <w:r w:rsidRPr="000237F7">
        <w:rPr>
          <w:rFonts w:ascii="Times New Roman" w:hAnsi="Times New Roman"/>
          <w:sz w:val="20"/>
          <w:szCs w:val="20"/>
        </w:rPr>
        <w:t>wyraża zgodę na dostawę ZSI posiadających inne nazwy własne poszczególnych aplikacji oraz ich alternatywny podział funkcjonalny</w:t>
      </w:r>
      <w:r>
        <w:rPr>
          <w:rFonts w:ascii="Times New Roman" w:hAnsi="Times New Roman"/>
          <w:sz w:val="20"/>
          <w:szCs w:val="20"/>
        </w:rPr>
        <w:t>.</w:t>
      </w:r>
    </w:p>
    <w:p w:rsidR="00D37E8A" w:rsidRDefault="00D37E8A" w:rsidP="00D37E8A">
      <w:pPr>
        <w:pStyle w:val="Akapitzlist1"/>
        <w:ind w:left="0"/>
        <w:jc w:val="both"/>
        <w:rPr>
          <w:rFonts w:ascii="Times New Roman" w:hAnsi="Times New Roman"/>
          <w:sz w:val="20"/>
          <w:szCs w:val="20"/>
        </w:rPr>
      </w:pPr>
    </w:p>
    <w:p w:rsidR="008522C7" w:rsidRDefault="008522C7" w:rsidP="00D37E8A">
      <w:pPr>
        <w:pStyle w:val="Akapitzlist1"/>
        <w:ind w:left="0"/>
        <w:jc w:val="both"/>
        <w:rPr>
          <w:rFonts w:ascii="Times New Roman" w:hAnsi="Times New Roman"/>
          <w:sz w:val="20"/>
          <w:szCs w:val="20"/>
        </w:rPr>
      </w:pPr>
    </w:p>
    <w:p w:rsidR="008522C7" w:rsidRDefault="008522C7" w:rsidP="00D37E8A">
      <w:pPr>
        <w:pStyle w:val="Akapitzlist1"/>
        <w:ind w:left="0"/>
        <w:jc w:val="both"/>
        <w:rPr>
          <w:rFonts w:ascii="Times New Roman" w:hAnsi="Times New Roman"/>
          <w:sz w:val="20"/>
          <w:szCs w:val="20"/>
        </w:rPr>
      </w:pPr>
    </w:p>
    <w:p w:rsidR="00231D21" w:rsidRPr="00CD2257" w:rsidRDefault="00231D21" w:rsidP="00D37E8A">
      <w:pPr>
        <w:pStyle w:val="Akapitzlist1"/>
        <w:ind w:left="0"/>
        <w:jc w:val="both"/>
        <w:rPr>
          <w:rFonts w:ascii="Times New Roman" w:hAnsi="Times New Roman"/>
          <w:sz w:val="20"/>
          <w:szCs w:val="20"/>
        </w:rPr>
      </w:pPr>
    </w:p>
    <w:tbl>
      <w:tblPr>
        <w:tblW w:w="0" w:type="auto"/>
        <w:tblInd w:w="108" w:type="dxa"/>
        <w:tblLook w:val="04A0"/>
      </w:tblPr>
      <w:tblGrid>
        <w:gridCol w:w="1133"/>
        <w:gridCol w:w="7435"/>
      </w:tblGrid>
      <w:tr w:rsidR="000237F7" w:rsidRPr="00BC42DB" w:rsidTr="00BC42DB">
        <w:trPr>
          <w:trHeight w:val="113"/>
        </w:trPr>
        <w:tc>
          <w:tcPr>
            <w:tcW w:w="1133" w:type="dxa"/>
            <w:shd w:val="clear" w:color="auto" w:fill="auto"/>
          </w:tcPr>
          <w:p w:rsidR="000237F7" w:rsidRPr="00BC42DB" w:rsidRDefault="000237F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237F7" w:rsidRPr="00BC42DB" w:rsidRDefault="000237F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Default="00E55BB1" w:rsidP="000237F7">
      <w:pPr>
        <w:pStyle w:val="Akapitzlist1"/>
        <w:ind w:left="0"/>
        <w:jc w:val="both"/>
        <w:rPr>
          <w:rFonts w:ascii="Times New Roman" w:hAnsi="Times New Roman"/>
          <w:sz w:val="20"/>
          <w:szCs w:val="20"/>
        </w:rPr>
      </w:pPr>
      <w:r w:rsidRPr="00CD2257">
        <w:rPr>
          <w:rFonts w:ascii="Times New Roman" w:hAnsi="Times New Roman"/>
          <w:sz w:val="20"/>
          <w:szCs w:val="20"/>
        </w:rPr>
        <w:t>Tabela zamieszona w Załączniku nr 3 Umowy wymienia moduły,  dla których zamawiający nie określił żadnego zakresu funkcjonalnego w Załączniku nr 1. Prosimy o ich usunięcie z tabeli lub uzupełnienie załącznika nr 1 o oczekiwaną funkcjonalność  alternatywnie o potwierdzenie, że system może robić nic w zbiorze modułów  wymienionych w Załączniku nr 3 Umowy a nie występujących w tabelach zamieszczonych w punkcie  XVIII. System oprogramowania w "części białej" oraz "szarej" Załącznika nr 1. Jednocześnie w Załączniku nr 1 znajdują się aplikacje/systemy nie wymienione w Załączniku nr 3 Umowy np.  System identyfikacji  pacjenta czy rozbudowany Portal Internetowy – prosimy o ujednolicenie tych dokumentów.</w:t>
      </w:r>
    </w:p>
    <w:p w:rsidR="00E55BB1" w:rsidRDefault="00633E6A" w:rsidP="00E55BB1">
      <w:pPr>
        <w:pStyle w:val="Akapitzlist1"/>
        <w:jc w:val="both"/>
        <w:rPr>
          <w:b/>
        </w:rPr>
      </w:pPr>
      <w:r w:rsidRPr="00CD2257">
        <w:rPr>
          <w:rFonts w:ascii="Times New Roman" w:hAnsi="Times New Roman"/>
          <w:b/>
          <w:sz w:val="20"/>
          <w:szCs w:val="20"/>
        </w:rPr>
        <w:t>Odpowiedź:</w:t>
      </w:r>
      <w:r w:rsidRPr="00633E6A">
        <w:rPr>
          <w:rFonts w:ascii="Times New Roman" w:hAnsi="Times New Roman"/>
          <w:sz w:val="20"/>
          <w:szCs w:val="20"/>
        </w:rPr>
        <w:t xml:space="preserve">Zgodnie z odpowiedzią </w:t>
      </w:r>
      <w:r>
        <w:rPr>
          <w:rFonts w:ascii="Times New Roman" w:hAnsi="Times New Roman"/>
          <w:sz w:val="20"/>
          <w:szCs w:val="20"/>
        </w:rPr>
        <w:t xml:space="preserve">na pytanie </w:t>
      </w:r>
      <w:r w:rsidRPr="00633E6A">
        <w:rPr>
          <w:rFonts w:ascii="Times New Roman" w:hAnsi="Times New Roman"/>
          <w:sz w:val="20"/>
          <w:szCs w:val="20"/>
        </w:rPr>
        <w:t xml:space="preserve">nr </w:t>
      </w:r>
      <w:r>
        <w:rPr>
          <w:rFonts w:ascii="Times New Roman" w:hAnsi="Times New Roman"/>
          <w:sz w:val="20"/>
          <w:szCs w:val="20"/>
        </w:rPr>
        <w:t>29.</w:t>
      </w:r>
    </w:p>
    <w:p w:rsidR="00633E6A" w:rsidRDefault="00633E6A"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0237F7" w:rsidRPr="00BC42DB" w:rsidTr="00BC42DB">
        <w:trPr>
          <w:trHeight w:val="113"/>
        </w:trPr>
        <w:tc>
          <w:tcPr>
            <w:tcW w:w="1133" w:type="dxa"/>
            <w:shd w:val="clear" w:color="auto" w:fill="auto"/>
          </w:tcPr>
          <w:p w:rsidR="000237F7" w:rsidRPr="00BC42DB" w:rsidRDefault="000237F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237F7" w:rsidRPr="00BC42DB" w:rsidRDefault="000237F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Default="00E55BB1" w:rsidP="000237F7">
      <w:pPr>
        <w:pStyle w:val="Akapitzlist1"/>
        <w:ind w:left="0"/>
        <w:jc w:val="both"/>
        <w:rPr>
          <w:rFonts w:ascii="Times New Roman" w:hAnsi="Times New Roman"/>
          <w:sz w:val="20"/>
          <w:szCs w:val="20"/>
        </w:rPr>
      </w:pPr>
      <w:r w:rsidRPr="00CD2257">
        <w:rPr>
          <w:rFonts w:ascii="Times New Roman" w:hAnsi="Times New Roman"/>
          <w:sz w:val="20"/>
          <w:szCs w:val="20"/>
        </w:rPr>
        <w:t xml:space="preserve">W §9 ust 2 Umowy Zamawiający przewidział okoliczności odstąpienia od umowy. Z ich treści nie da się jednoznacznie wywieść czy </w:t>
      </w:r>
      <w:r w:rsidR="000237F7">
        <w:rPr>
          <w:rFonts w:ascii="Times New Roman" w:hAnsi="Times New Roman"/>
          <w:sz w:val="20"/>
          <w:szCs w:val="20"/>
        </w:rPr>
        <w:t>Z</w:t>
      </w:r>
      <w:r w:rsidRPr="00CD2257">
        <w:rPr>
          <w:rFonts w:ascii="Times New Roman" w:hAnsi="Times New Roman"/>
          <w:sz w:val="20"/>
          <w:szCs w:val="20"/>
        </w:rPr>
        <w:t xml:space="preserve">amawiający uprzednio  informuje Wykonawcę o zaistnieniu okoliczności mogących stanowić podstawę odstąpienia od umowy. Uprzejmie prosimy o potwierdzenie, że Zamawiający będzie każdorazowo w takich przypadkach pisemnie  informował Wykonawcę i od momentu powzięcia przez niego takiej informacji będą biegły terminy powołane w rzeczonych klauzulach.  </w:t>
      </w:r>
    </w:p>
    <w:p w:rsidR="00CD2257" w:rsidRPr="00CD2257" w:rsidRDefault="00CD2257" w:rsidP="00CD2257">
      <w:pPr>
        <w:pStyle w:val="Akapitzlist1"/>
        <w:ind w:left="360" w:firstLine="348"/>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Pytanie niejasne, jeżeli chodziło o § 8 ust. 2 to odpowiedź – nie. </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0237F7" w:rsidRPr="00BC42DB" w:rsidTr="00BC42DB">
        <w:trPr>
          <w:trHeight w:val="113"/>
        </w:trPr>
        <w:tc>
          <w:tcPr>
            <w:tcW w:w="1133" w:type="dxa"/>
            <w:shd w:val="clear" w:color="auto" w:fill="auto"/>
          </w:tcPr>
          <w:p w:rsidR="000237F7" w:rsidRPr="00BC42DB" w:rsidRDefault="000237F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237F7" w:rsidRPr="00BC42DB" w:rsidRDefault="000237F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0237F7">
      <w:pPr>
        <w:pStyle w:val="Akapitzlist1"/>
        <w:ind w:left="0"/>
        <w:jc w:val="both"/>
        <w:rPr>
          <w:rFonts w:ascii="Times New Roman" w:hAnsi="Times New Roman"/>
          <w:sz w:val="20"/>
          <w:szCs w:val="20"/>
        </w:rPr>
      </w:pPr>
      <w:r w:rsidRPr="00CD2257">
        <w:rPr>
          <w:rFonts w:ascii="Times New Roman" w:hAnsi="Times New Roman"/>
          <w:sz w:val="20"/>
          <w:szCs w:val="20"/>
        </w:rPr>
        <w:t xml:space="preserve">§1 ust 1.3e. Ze względu na bardzo krótki termin realizacji  umowy i brak okoliczności umożliwiającej jej wydłużenia  z winy zaniechań Zamawiającego prosimy o potwierdzenie, że Zamawiający przekaże dane niezbędne do realizacji przedmiotu zamówienia – w szczególności wskazane w zał. nr 4 do umowy w terminie nie późniejszym niż 30 dni od daty zawarcia umowy. </w:t>
      </w:r>
    </w:p>
    <w:p w:rsidR="000237F7" w:rsidRPr="00CD2257" w:rsidRDefault="000237F7" w:rsidP="000237F7">
      <w:pPr>
        <w:pStyle w:val="Akapitzlist1"/>
        <w:ind w:left="360" w:firstLine="348"/>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Zamawiający potwierdza. </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0237F7" w:rsidRPr="00BC42DB" w:rsidTr="00BC42DB">
        <w:trPr>
          <w:trHeight w:val="113"/>
        </w:trPr>
        <w:tc>
          <w:tcPr>
            <w:tcW w:w="1133" w:type="dxa"/>
            <w:shd w:val="clear" w:color="auto" w:fill="auto"/>
          </w:tcPr>
          <w:p w:rsidR="000237F7" w:rsidRPr="00BC42DB" w:rsidRDefault="000237F7"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0237F7" w:rsidRPr="00BC42DB" w:rsidRDefault="000237F7"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B5562E">
      <w:pPr>
        <w:pStyle w:val="Akapitzlist1"/>
        <w:ind w:left="0"/>
        <w:jc w:val="both"/>
        <w:rPr>
          <w:rFonts w:ascii="Times New Roman" w:hAnsi="Times New Roman"/>
          <w:sz w:val="20"/>
          <w:szCs w:val="20"/>
        </w:rPr>
      </w:pPr>
      <w:r w:rsidRPr="00CD2257">
        <w:rPr>
          <w:rFonts w:ascii="Times New Roman" w:hAnsi="Times New Roman"/>
          <w:sz w:val="20"/>
          <w:szCs w:val="20"/>
        </w:rPr>
        <w:t>Zamawiający w Załączniku nr 1 wymienia niezwykle precyzyjnie wymagania dla elementów infrastruktury natomiast w wymaganiach dla ZSI (- XVII. System oprogramowania w "części białej" oraz "szarej".) takowe nie znajdują się prawie w ogóle. To naraża Zamawiającego na ryzyko nabycia nowoczesnego sprzętu, na którym będzie działało archaiczne oprogramowanie (na rynku wciąż funkcjonują systemy, które  już lata temu osiągnęły swój schyłek technologiczny. Mając na uwadze powyższe prosimy o odpowiedź na następujące pytania:</w:t>
      </w:r>
    </w:p>
    <w:p w:rsidR="00E55BB1" w:rsidRDefault="00E55BB1" w:rsidP="00E55BB1">
      <w:pPr>
        <w:pStyle w:val="Akapitzlist1"/>
        <w:numPr>
          <w:ilvl w:val="0"/>
          <w:numId w:val="2"/>
        </w:numPr>
        <w:jc w:val="both"/>
        <w:rPr>
          <w:rFonts w:ascii="Times New Roman" w:hAnsi="Times New Roman"/>
          <w:sz w:val="20"/>
          <w:szCs w:val="20"/>
        </w:rPr>
      </w:pPr>
      <w:r w:rsidRPr="00CD2257">
        <w:rPr>
          <w:rFonts w:ascii="Times New Roman" w:hAnsi="Times New Roman"/>
          <w:sz w:val="20"/>
          <w:szCs w:val="20"/>
        </w:rPr>
        <w:t>Czy ZSI winien mieś interfejs GUI?</w:t>
      </w:r>
    </w:p>
    <w:p w:rsidR="00B5562E" w:rsidRPr="00CD2257" w:rsidRDefault="00B5562E" w:rsidP="00B5562E">
      <w:pPr>
        <w:pStyle w:val="Akapitzlist1"/>
        <w:ind w:left="360"/>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numPr>
          <w:ilvl w:val="0"/>
          <w:numId w:val="2"/>
        </w:numPr>
        <w:jc w:val="both"/>
        <w:rPr>
          <w:rFonts w:ascii="Times New Roman" w:hAnsi="Times New Roman"/>
          <w:sz w:val="20"/>
          <w:szCs w:val="20"/>
        </w:rPr>
      </w:pPr>
      <w:r w:rsidRPr="00CD2257">
        <w:rPr>
          <w:rFonts w:ascii="Times New Roman" w:hAnsi="Times New Roman"/>
          <w:sz w:val="20"/>
          <w:szCs w:val="20"/>
        </w:rPr>
        <w:t xml:space="preserve">Czy ZSI powinien uwzględniać specyfikę działalności leczniczej z zakresu podmiotów leczniczych realizujących świadczenia z zakresu opieki długoterminowej i psychiatrycznej, w szczególności wynikające z bardzo długich pobytów pacjentów oraz dokumentacji medycznej w tych obszarach specyficznie regulowanej odrębnymi aktami ustawowymi? </w:t>
      </w:r>
    </w:p>
    <w:p w:rsidR="00B5562E" w:rsidRPr="00CD2257" w:rsidRDefault="00B5562E" w:rsidP="00B5562E">
      <w:pPr>
        <w:pStyle w:val="Akapitzlist1"/>
        <w:ind w:left="360"/>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numPr>
          <w:ilvl w:val="0"/>
          <w:numId w:val="2"/>
        </w:numPr>
        <w:jc w:val="both"/>
        <w:rPr>
          <w:rFonts w:ascii="Times New Roman" w:hAnsi="Times New Roman"/>
          <w:sz w:val="20"/>
          <w:szCs w:val="20"/>
        </w:rPr>
      </w:pPr>
      <w:r w:rsidRPr="00CD2257">
        <w:rPr>
          <w:rFonts w:ascii="Times New Roman" w:hAnsi="Times New Roman"/>
          <w:sz w:val="20"/>
          <w:szCs w:val="20"/>
        </w:rPr>
        <w:t>Czy ZSI w obszarze co najmniej części, medycznej gdzie jest to uzasadnione merytorycznie winien posiadać interfejs pracujący w architekturze klient/serwer i przeglądarce internetowej w takich obszarach jak: oddział, dokumentacja medyczna, zlecenia, apteczka?</w:t>
      </w:r>
    </w:p>
    <w:p w:rsidR="00B5562E" w:rsidRPr="00CD2257" w:rsidRDefault="00B5562E" w:rsidP="00B5562E">
      <w:pPr>
        <w:pStyle w:val="Akapitzlist1"/>
        <w:ind w:left="360"/>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Pr="00CD2257" w:rsidRDefault="00E55BB1" w:rsidP="00E55BB1">
      <w:pPr>
        <w:pStyle w:val="Akapitzlist1"/>
        <w:numPr>
          <w:ilvl w:val="0"/>
          <w:numId w:val="2"/>
        </w:numPr>
        <w:jc w:val="both"/>
        <w:rPr>
          <w:rFonts w:ascii="Times New Roman" w:hAnsi="Times New Roman"/>
          <w:sz w:val="20"/>
          <w:szCs w:val="20"/>
        </w:rPr>
      </w:pPr>
      <w:r w:rsidRPr="00CD2257">
        <w:rPr>
          <w:rFonts w:ascii="Times New Roman" w:hAnsi="Times New Roman"/>
          <w:sz w:val="20"/>
          <w:szCs w:val="20"/>
        </w:rPr>
        <w:t xml:space="preserve">Czy ZSI w obszarze części szarej interfejs użytkownika winien działać spójnie z MS Excel będącym standardowym narzędziem wykorzystywanym przez pracowników administracji przez co rozumie się np.:  </w:t>
      </w:r>
    </w:p>
    <w:p w:rsidR="00E55BB1" w:rsidRPr="00CD2257" w:rsidRDefault="00E55BB1" w:rsidP="00E55BB1">
      <w:pPr>
        <w:pStyle w:val="Akapitzlist1"/>
        <w:numPr>
          <w:ilvl w:val="1"/>
          <w:numId w:val="2"/>
        </w:numPr>
        <w:autoSpaceDE w:val="0"/>
        <w:autoSpaceDN w:val="0"/>
        <w:adjustRightInd w:val="0"/>
        <w:spacing w:after="0" w:line="240" w:lineRule="auto"/>
        <w:jc w:val="both"/>
        <w:rPr>
          <w:rFonts w:ascii="Times New Roman" w:hAnsi="Times New Roman"/>
          <w:color w:val="000000"/>
          <w:sz w:val="20"/>
          <w:szCs w:val="20"/>
        </w:rPr>
      </w:pPr>
      <w:r w:rsidRPr="00CD2257">
        <w:rPr>
          <w:rFonts w:ascii="Times New Roman" w:hAnsi="Times New Roman"/>
          <w:color w:val="000000"/>
          <w:sz w:val="20"/>
          <w:szCs w:val="20"/>
        </w:rPr>
        <w:t>rozciąganie i przesuwanie okien,</w:t>
      </w:r>
    </w:p>
    <w:p w:rsidR="00E55BB1" w:rsidRPr="00CD2257" w:rsidRDefault="00E55BB1" w:rsidP="00E55BB1">
      <w:pPr>
        <w:pStyle w:val="Akapitzlist1"/>
        <w:numPr>
          <w:ilvl w:val="1"/>
          <w:numId w:val="2"/>
        </w:numPr>
        <w:autoSpaceDE w:val="0"/>
        <w:autoSpaceDN w:val="0"/>
        <w:adjustRightInd w:val="0"/>
        <w:spacing w:after="0" w:line="240" w:lineRule="auto"/>
        <w:jc w:val="both"/>
        <w:rPr>
          <w:rFonts w:ascii="Times New Roman" w:hAnsi="Times New Roman"/>
          <w:color w:val="000000"/>
          <w:sz w:val="20"/>
          <w:szCs w:val="20"/>
        </w:rPr>
      </w:pPr>
      <w:r w:rsidRPr="00CD2257">
        <w:rPr>
          <w:rFonts w:ascii="Times New Roman" w:hAnsi="Times New Roman"/>
          <w:color w:val="000000"/>
          <w:sz w:val="20"/>
          <w:szCs w:val="20"/>
        </w:rPr>
        <w:lastRenderedPageBreak/>
        <w:t>przesuwanie, zmiana kolejności i rozmiarów  kolumn,</w:t>
      </w:r>
    </w:p>
    <w:p w:rsidR="00E55BB1" w:rsidRPr="00CD2257" w:rsidRDefault="00E55BB1" w:rsidP="00E55BB1">
      <w:pPr>
        <w:pStyle w:val="Akapitzlist1"/>
        <w:numPr>
          <w:ilvl w:val="1"/>
          <w:numId w:val="2"/>
        </w:numPr>
        <w:autoSpaceDE w:val="0"/>
        <w:autoSpaceDN w:val="0"/>
        <w:adjustRightInd w:val="0"/>
        <w:spacing w:after="0" w:line="240" w:lineRule="auto"/>
        <w:jc w:val="both"/>
        <w:rPr>
          <w:rFonts w:ascii="Times New Roman" w:hAnsi="Times New Roman"/>
          <w:color w:val="000000"/>
          <w:sz w:val="20"/>
          <w:szCs w:val="20"/>
        </w:rPr>
      </w:pPr>
      <w:r w:rsidRPr="00CD2257">
        <w:rPr>
          <w:rFonts w:ascii="Times New Roman" w:hAnsi="Times New Roman"/>
          <w:color w:val="000000"/>
          <w:sz w:val="20"/>
          <w:szCs w:val="20"/>
        </w:rPr>
        <w:t>zamrażanie pozycji kolumn,</w:t>
      </w:r>
    </w:p>
    <w:p w:rsidR="00E55BB1" w:rsidRPr="00CD2257" w:rsidRDefault="00E55BB1" w:rsidP="00E55BB1">
      <w:pPr>
        <w:pStyle w:val="Akapitzlist1"/>
        <w:numPr>
          <w:ilvl w:val="1"/>
          <w:numId w:val="2"/>
        </w:numPr>
        <w:autoSpaceDE w:val="0"/>
        <w:autoSpaceDN w:val="0"/>
        <w:adjustRightInd w:val="0"/>
        <w:spacing w:after="0" w:line="240" w:lineRule="auto"/>
        <w:jc w:val="both"/>
        <w:rPr>
          <w:rFonts w:ascii="Times New Roman" w:hAnsi="Times New Roman"/>
          <w:color w:val="000000"/>
          <w:sz w:val="20"/>
          <w:szCs w:val="20"/>
        </w:rPr>
      </w:pPr>
      <w:r w:rsidRPr="00CD2257">
        <w:rPr>
          <w:rFonts w:ascii="Times New Roman" w:hAnsi="Times New Roman"/>
          <w:color w:val="000000"/>
          <w:sz w:val="20"/>
          <w:szCs w:val="20"/>
        </w:rPr>
        <w:t>usuwanie kolumn,</w:t>
      </w:r>
    </w:p>
    <w:p w:rsidR="00E55BB1" w:rsidRPr="00CD2257" w:rsidRDefault="00E55BB1" w:rsidP="00E55BB1">
      <w:pPr>
        <w:pStyle w:val="Akapitzlist1"/>
        <w:numPr>
          <w:ilvl w:val="1"/>
          <w:numId w:val="2"/>
        </w:numPr>
        <w:autoSpaceDE w:val="0"/>
        <w:autoSpaceDN w:val="0"/>
        <w:adjustRightInd w:val="0"/>
        <w:spacing w:after="0" w:line="240" w:lineRule="auto"/>
        <w:jc w:val="both"/>
        <w:rPr>
          <w:rFonts w:ascii="Times New Roman" w:hAnsi="Times New Roman"/>
          <w:color w:val="000000"/>
          <w:sz w:val="20"/>
          <w:szCs w:val="20"/>
        </w:rPr>
      </w:pPr>
      <w:r w:rsidRPr="00CD2257">
        <w:rPr>
          <w:rFonts w:ascii="Times New Roman" w:hAnsi="Times New Roman"/>
          <w:color w:val="000000"/>
          <w:sz w:val="20"/>
          <w:szCs w:val="20"/>
        </w:rPr>
        <w:t>możliwość wielopoziomowego grupowania danych i zmiany pozycji w hierarchii poszczególnych kolumn</w:t>
      </w:r>
    </w:p>
    <w:p w:rsidR="00E55BB1" w:rsidRPr="00CD2257" w:rsidRDefault="00E55BB1" w:rsidP="00E55BB1">
      <w:pPr>
        <w:pStyle w:val="Akapitzlist1"/>
        <w:numPr>
          <w:ilvl w:val="1"/>
          <w:numId w:val="2"/>
        </w:numPr>
        <w:autoSpaceDE w:val="0"/>
        <w:autoSpaceDN w:val="0"/>
        <w:adjustRightInd w:val="0"/>
        <w:spacing w:after="0" w:line="240" w:lineRule="auto"/>
        <w:jc w:val="both"/>
        <w:rPr>
          <w:rFonts w:ascii="Times New Roman" w:hAnsi="Times New Roman"/>
          <w:color w:val="000000"/>
          <w:sz w:val="20"/>
          <w:szCs w:val="20"/>
        </w:rPr>
      </w:pPr>
      <w:r w:rsidRPr="00CD2257">
        <w:rPr>
          <w:rFonts w:ascii="Times New Roman" w:hAnsi="Times New Roman"/>
          <w:color w:val="000000"/>
          <w:sz w:val="20"/>
          <w:szCs w:val="20"/>
        </w:rPr>
        <w:t>dodawanie kolumn prezentujących dane pozyskane w oparciu o dowolne zapytanie SQL do bazy danych.</w:t>
      </w:r>
    </w:p>
    <w:p w:rsidR="00E55BB1" w:rsidRPr="00CD2257" w:rsidRDefault="00E55BB1" w:rsidP="00E55BB1">
      <w:pPr>
        <w:pStyle w:val="Akapitzlist1"/>
        <w:numPr>
          <w:ilvl w:val="1"/>
          <w:numId w:val="2"/>
        </w:numPr>
        <w:autoSpaceDE w:val="0"/>
        <w:autoSpaceDN w:val="0"/>
        <w:adjustRightInd w:val="0"/>
        <w:spacing w:after="0" w:line="240" w:lineRule="auto"/>
        <w:jc w:val="both"/>
        <w:rPr>
          <w:rFonts w:ascii="Times New Roman" w:hAnsi="Times New Roman"/>
          <w:color w:val="000000"/>
          <w:sz w:val="20"/>
          <w:szCs w:val="20"/>
        </w:rPr>
      </w:pPr>
      <w:r w:rsidRPr="00CD2257">
        <w:rPr>
          <w:rFonts w:ascii="Times New Roman" w:hAnsi="Times New Roman"/>
          <w:color w:val="000000"/>
          <w:sz w:val="20"/>
          <w:szCs w:val="20"/>
        </w:rPr>
        <w:t>prezentację danych w formie tabel przestawnych,</w:t>
      </w:r>
    </w:p>
    <w:p w:rsidR="00E55BB1" w:rsidRPr="00CD2257" w:rsidRDefault="00E55BB1" w:rsidP="00E55BB1">
      <w:pPr>
        <w:pStyle w:val="Akapitzlist1"/>
        <w:numPr>
          <w:ilvl w:val="1"/>
          <w:numId w:val="2"/>
        </w:numPr>
        <w:autoSpaceDE w:val="0"/>
        <w:autoSpaceDN w:val="0"/>
        <w:adjustRightInd w:val="0"/>
        <w:spacing w:after="0" w:line="240" w:lineRule="auto"/>
        <w:jc w:val="both"/>
        <w:rPr>
          <w:rFonts w:ascii="Times New Roman" w:hAnsi="Times New Roman"/>
          <w:color w:val="000000"/>
          <w:sz w:val="20"/>
          <w:szCs w:val="20"/>
        </w:rPr>
      </w:pPr>
      <w:r w:rsidRPr="00CD2257">
        <w:rPr>
          <w:rFonts w:ascii="Times New Roman" w:hAnsi="Times New Roman"/>
          <w:color w:val="000000"/>
          <w:sz w:val="20"/>
          <w:szCs w:val="20"/>
        </w:rPr>
        <w:t>pełna obsługa formatowania warunkowego danych na zasadach analogicznych do oferowanej przez Excel,</w:t>
      </w:r>
    </w:p>
    <w:p w:rsidR="00E55BB1" w:rsidRPr="00CD2257" w:rsidRDefault="00E55BB1" w:rsidP="00E55BB1">
      <w:pPr>
        <w:pStyle w:val="Akapitzlist1"/>
        <w:numPr>
          <w:ilvl w:val="1"/>
          <w:numId w:val="2"/>
        </w:numPr>
        <w:autoSpaceDE w:val="0"/>
        <w:autoSpaceDN w:val="0"/>
        <w:adjustRightInd w:val="0"/>
        <w:spacing w:after="0" w:line="240" w:lineRule="auto"/>
        <w:jc w:val="both"/>
        <w:rPr>
          <w:rFonts w:ascii="Times New Roman" w:hAnsi="Times New Roman"/>
          <w:color w:val="000000"/>
          <w:sz w:val="20"/>
          <w:szCs w:val="20"/>
        </w:rPr>
      </w:pPr>
      <w:r w:rsidRPr="00CD2257">
        <w:rPr>
          <w:rFonts w:ascii="Times New Roman" w:hAnsi="Times New Roman"/>
          <w:sz w:val="20"/>
          <w:szCs w:val="20"/>
        </w:rPr>
        <w:t>możliwość zastosowania w podsumowaniu funkcji matematycznych: suma, średnia, max, min, inne definiowane przez użytkownika,</w:t>
      </w:r>
    </w:p>
    <w:p w:rsidR="00E55BB1" w:rsidRPr="00CD2257" w:rsidRDefault="00E55BB1" w:rsidP="00E55BB1">
      <w:pPr>
        <w:pStyle w:val="Akapitzlist1"/>
        <w:numPr>
          <w:ilvl w:val="1"/>
          <w:numId w:val="2"/>
        </w:numPr>
        <w:autoSpaceDE w:val="0"/>
        <w:autoSpaceDN w:val="0"/>
        <w:adjustRightInd w:val="0"/>
        <w:spacing w:after="0" w:line="240" w:lineRule="auto"/>
        <w:jc w:val="both"/>
        <w:rPr>
          <w:rFonts w:ascii="Times New Roman" w:hAnsi="Times New Roman"/>
          <w:color w:val="000000"/>
          <w:sz w:val="20"/>
          <w:szCs w:val="20"/>
        </w:rPr>
      </w:pPr>
      <w:r w:rsidRPr="00CD2257">
        <w:rPr>
          <w:rFonts w:ascii="Times New Roman" w:hAnsi="Times New Roman"/>
          <w:color w:val="000000"/>
          <w:sz w:val="20"/>
          <w:szCs w:val="20"/>
        </w:rPr>
        <w:t>pełne  wykorzystanie funkcji przeciągnij/upuść we wszystkich operacjach na kolumnach</w:t>
      </w:r>
    </w:p>
    <w:p w:rsidR="00E55BB1" w:rsidRPr="00CD2257" w:rsidRDefault="00E55BB1" w:rsidP="00E55BB1">
      <w:pPr>
        <w:pStyle w:val="Akapitzlist1"/>
        <w:numPr>
          <w:ilvl w:val="1"/>
          <w:numId w:val="2"/>
        </w:numPr>
        <w:autoSpaceDE w:val="0"/>
        <w:autoSpaceDN w:val="0"/>
        <w:adjustRightInd w:val="0"/>
        <w:spacing w:after="0" w:line="240" w:lineRule="auto"/>
        <w:jc w:val="both"/>
        <w:rPr>
          <w:rFonts w:ascii="Times New Roman" w:hAnsi="Times New Roman"/>
          <w:color w:val="000000"/>
          <w:sz w:val="20"/>
          <w:szCs w:val="20"/>
        </w:rPr>
      </w:pPr>
      <w:r w:rsidRPr="00CD2257">
        <w:rPr>
          <w:rFonts w:ascii="Times New Roman" w:hAnsi="Times New Roman"/>
          <w:color w:val="000000"/>
          <w:sz w:val="20"/>
          <w:szCs w:val="20"/>
        </w:rPr>
        <w:t>filtrowanie lokalne jedynie na danych lokalnych prezentowanych w poszczególnych formularzach i na bazie - możliwość zapisu i odczytu ustawień dotyczących warunków filtrowania, sortowania w wielu wariantach.</w:t>
      </w:r>
    </w:p>
    <w:p w:rsidR="00E55BB1" w:rsidRPr="00CD2257" w:rsidRDefault="00E55BB1" w:rsidP="00E55BB1">
      <w:pPr>
        <w:pStyle w:val="Akapitzlist1"/>
        <w:numPr>
          <w:ilvl w:val="1"/>
          <w:numId w:val="2"/>
        </w:numPr>
        <w:autoSpaceDE w:val="0"/>
        <w:autoSpaceDN w:val="0"/>
        <w:adjustRightInd w:val="0"/>
        <w:spacing w:after="0" w:line="240" w:lineRule="auto"/>
        <w:jc w:val="both"/>
        <w:rPr>
          <w:rFonts w:ascii="Times New Roman" w:hAnsi="Times New Roman"/>
          <w:color w:val="000000"/>
          <w:sz w:val="20"/>
          <w:szCs w:val="20"/>
        </w:rPr>
      </w:pPr>
      <w:r w:rsidRPr="00CD2257">
        <w:rPr>
          <w:rFonts w:ascii="Times New Roman" w:hAnsi="Times New Roman"/>
          <w:color w:val="000000"/>
          <w:sz w:val="20"/>
          <w:szCs w:val="20"/>
        </w:rPr>
        <w:t>sortowanie lokalne jedynie na danych lokalnych prezentowanych w poszczególnych formularzach i na bazie,</w:t>
      </w:r>
    </w:p>
    <w:p w:rsidR="00E55BB1" w:rsidRPr="00CD2257" w:rsidRDefault="00E55BB1" w:rsidP="00E55BB1">
      <w:pPr>
        <w:pStyle w:val="Akapitzlist1"/>
        <w:numPr>
          <w:ilvl w:val="1"/>
          <w:numId w:val="2"/>
        </w:numPr>
        <w:autoSpaceDE w:val="0"/>
        <w:autoSpaceDN w:val="0"/>
        <w:adjustRightInd w:val="0"/>
        <w:spacing w:after="0" w:line="240" w:lineRule="auto"/>
        <w:jc w:val="both"/>
        <w:rPr>
          <w:rFonts w:ascii="Times New Roman" w:hAnsi="Times New Roman"/>
          <w:color w:val="000000"/>
          <w:sz w:val="20"/>
          <w:szCs w:val="20"/>
        </w:rPr>
      </w:pPr>
      <w:r w:rsidRPr="00CD2257">
        <w:rPr>
          <w:rFonts w:ascii="Times New Roman" w:hAnsi="Times New Roman"/>
          <w:color w:val="000000"/>
          <w:sz w:val="20"/>
          <w:szCs w:val="20"/>
        </w:rPr>
        <w:t>eksport dowolnie zaznaczonego fragmentu danych do arkusza xls</w:t>
      </w:r>
    </w:p>
    <w:p w:rsidR="00E55BB1" w:rsidRPr="00CD2257" w:rsidRDefault="00E55BB1" w:rsidP="00E55BB1">
      <w:pPr>
        <w:pStyle w:val="Akapitzlist1"/>
        <w:numPr>
          <w:ilvl w:val="1"/>
          <w:numId w:val="2"/>
        </w:numPr>
        <w:autoSpaceDE w:val="0"/>
        <w:autoSpaceDN w:val="0"/>
        <w:adjustRightInd w:val="0"/>
        <w:spacing w:after="0" w:line="240" w:lineRule="auto"/>
        <w:jc w:val="both"/>
        <w:rPr>
          <w:rFonts w:ascii="Times New Roman" w:hAnsi="Times New Roman"/>
          <w:color w:val="000000"/>
          <w:sz w:val="20"/>
          <w:szCs w:val="20"/>
        </w:rPr>
      </w:pPr>
      <w:r w:rsidRPr="00CD2257">
        <w:rPr>
          <w:rFonts w:ascii="Times New Roman" w:hAnsi="Times New Roman"/>
          <w:color w:val="000000"/>
          <w:sz w:val="20"/>
          <w:szCs w:val="20"/>
        </w:rPr>
        <w:t>eksport do arkusza xls dowolnej formatki danych z formatowaniem tożsamym jakie widzi użytkownik na ekranie</w:t>
      </w:r>
    </w:p>
    <w:p w:rsidR="00E55BB1" w:rsidRPr="00CD2257" w:rsidRDefault="00E55BB1" w:rsidP="00E55BB1">
      <w:pPr>
        <w:pStyle w:val="Akapitzlist1"/>
        <w:numPr>
          <w:ilvl w:val="1"/>
          <w:numId w:val="2"/>
        </w:numPr>
        <w:autoSpaceDE w:val="0"/>
        <w:autoSpaceDN w:val="0"/>
        <w:adjustRightInd w:val="0"/>
        <w:spacing w:after="0" w:line="240" w:lineRule="auto"/>
        <w:jc w:val="both"/>
        <w:rPr>
          <w:rFonts w:ascii="Times New Roman" w:hAnsi="Times New Roman"/>
          <w:color w:val="000000"/>
          <w:sz w:val="20"/>
          <w:szCs w:val="20"/>
        </w:rPr>
      </w:pPr>
      <w:r w:rsidRPr="00CD2257">
        <w:rPr>
          <w:rFonts w:ascii="Times New Roman" w:hAnsi="Times New Roman"/>
          <w:color w:val="000000"/>
          <w:sz w:val="20"/>
          <w:szCs w:val="20"/>
        </w:rPr>
        <w:t>tryb autosearch umożliwiających wyszukiwanie zadanej frazy jedynie na danych lokalnych prezentowanych w poszczególnych formularzach bez wykonywania zapytania?</w:t>
      </w:r>
    </w:p>
    <w:p w:rsidR="00B476AA" w:rsidRDefault="00B476AA" w:rsidP="00B476AA">
      <w:pPr>
        <w:pStyle w:val="Akapitzlist1"/>
        <w:ind w:left="360"/>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Nie. Zamawiający nie wymaga tak daleko idącej spójności działania z MS Excel.</w:t>
      </w:r>
    </w:p>
    <w:p w:rsidR="00B476AA" w:rsidRPr="00CD2257" w:rsidRDefault="00B476AA" w:rsidP="00B476AA">
      <w:pPr>
        <w:pStyle w:val="Akapitzlist1"/>
        <w:ind w:left="360"/>
        <w:jc w:val="both"/>
        <w:rPr>
          <w:rFonts w:ascii="Times New Roman" w:hAnsi="Times New Roman"/>
          <w:sz w:val="20"/>
          <w:szCs w:val="20"/>
        </w:rPr>
      </w:pPr>
    </w:p>
    <w:p w:rsidR="00E55BB1" w:rsidRPr="00CD2257" w:rsidRDefault="00E55BB1" w:rsidP="00E55BB1">
      <w:pPr>
        <w:pStyle w:val="Akapitzlist1"/>
        <w:numPr>
          <w:ilvl w:val="0"/>
          <w:numId w:val="2"/>
        </w:numPr>
        <w:jc w:val="both"/>
        <w:rPr>
          <w:rFonts w:ascii="Times New Roman" w:hAnsi="Times New Roman"/>
          <w:sz w:val="20"/>
          <w:szCs w:val="20"/>
        </w:rPr>
      </w:pPr>
      <w:r w:rsidRPr="00CD2257">
        <w:rPr>
          <w:rFonts w:ascii="Times New Roman" w:hAnsi="Times New Roman"/>
          <w:sz w:val="20"/>
          <w:szCs w:val="20"/>
        </w:rPr>
        <w:t xml:space="preserve">Czy ZSI w obszarze części szarej interfejs użytkownika winien pozwalać na efektywną pracę pracowników poprzez możliwość samodzielnego tworzenia indywidualnego menu przez każdego użytkownika, np.:  </w:t>
      </w:r>
    </w:p>
    <w:p w:rsidR="00E55BB1" w:rsidRPr="00CD2257" w:rsidRDefault="00E55BB1" w:rsidP="00E55BB1">
      <w:pPr>
        <w:numPr>
          <w:ilvl w:val="1"/>
          <w:numId w:val="2"/>
        </w:numPr>
        <w:spacing w:after="200" w:line="276" w:lineRule="auto"/>
        <w:contextualSpacing/>
        <w:jc w:val="both"/>
        <w:rPr>
          <w:rFonts w:ascii="Times New Roman" w:hAnsi="Times New Roman"/>
          <w:color w:val="000000"/>
          <w:sz w:val="20"/>
        </w:rPr>
      </w:pPr>
      <w:r w:rsidRPr="00CD2257">
        <w:rPr>
          <w:rFonts w:ascii="Times New Roman" w:hAnsi="Times New Roman"/>
          <w:sz w:val="20"/>
        </w:rPr>
        <w:t>tworzenie za pomocą metody przeciągnij/upuść (drag&amp;drop) menu pozwalającego na szybki dostęp dla dowolnie wybranych funkcji i raportów systemu (w tym też bez podziału na moduły),</w:t>
      </w:r>
    </w:p>
    <w:p w:rsidR="00E55BB1" w:rsidRPr="00CD2257" w:rsidRDefault="00E55BB1" w:rsidP="00E55BB1">
      <w:pPr>
        <w:numPr>
          <w:ilvl w:val="1"/>
          <w:numId w:val="2"/>
        </w:numPr>
        <w:spacing w:after="200" w:line="276" w:lineRule="auto"/>
        <w:contextualSpacing/>
        <w:jc w:val="both"/>
        <w:rPr>
          <w:rFonts w:ascii="Times New Roman" w:hAnsi="Times New Roman"/>
          <w:color w:val="000000"/>
          <w:sz w:val="20"/>
        </w:rPr>
      </w:pPr>
      <w:r w:rsidRPr="00CD2257">
        <w:rPr>
          <w:rFonts w:ascii="Times New Roman" w:hAnsi="Times New Roman"/>
          <w:sz w:val="20"/>
        </w:rPr>
        <w:t>tworzenie w menu własnej hierarchii funkcji i raportów (podmenu),</w:t>
      </w:r>
    </w:p>
    <w:p w:rsidR="00E55BB1" w:rsidRPr="00CD2257" w:rsidRDefault="00E55BB1" w:rsidP="00E55BB1">
      <w:pPr>
        <w:numPr>
          <w:ilvl w:val="1"/>
          <w:numId w:val="2"/>
        </w:numPr>
        <w:spacing w:after="200" w:line="276" w:lineRule="auto"/>
        <w:contextualSpacing/>
        <w:jc w:val="both"/>
        <w:rPr>
          <w:rFonts w:ascii="Times New Roman" w:hAnsi="Times New Roman"/>
          <w:color w:val="000000"/>
          <w:sz w:val="20"/>
        </w:rPr>
      </w:pPr>
      <w:r w:rsidRPr="00CD2257">
        <w:rPr>
          <w:rFonts w:ascii="Times New Roman" w:hAnsi="Times New Roman"/>
          <w:sz w:val="20"/>
        </w:rPr>
        <w:t>tworzenie dowolnej ilości zestawów menu,</w:t>
      </w:r>
    </w:p>
    <w:p w:rsidR="00E55BB1" w:rsidRPr="00CD2257" w:rsidRDefault="00E55BB1" w:rsidP="00E55BB1">
      <w:pPr>
        <w:numPr>
          <w:ilvl w:val="1"/>
          <w:numId w:val="2"/>
        </w:numPr>
        <w:spacing w:after="200" w:line="276" w:lineRule="auto"/>
        <w:contextualSpacing/>
        <w:jc w:val="both"/>
        <w:rPr>
          <w:rFonts w:ascii="Times New Roman" w:hAnsi="Times New Roman"/>
          <w:color w:val="000000"/>
          <w:sz w:val="20"/>
        </w:rPr>
      </w:pPr>
      <w:r w:rsidRPr="00CD2257">
        <w:rPr>
          <w:rFonts w:ascii="Times New Roman" w:hAnsi="Times New Roman"/>
          <w:sz w:val="20"/>
        </w:rPr>
        <w:t>dowolne modyfikowanie w menu nazw funkcji i raportów (zamiast „Zestawienie obrotów i sald” można użyć określenia „Obrotówka”),</w:t>
      </w:r>
    </w:p>
    <w:p w:rsidR="00E55BB1" w:rsidRPr="00CD2257" w:rsidRDefault="00E55BB1" w:rsidP="00E55BB1">
      <w:pPr>
        <w:numPr>
          <w:ilvl w:val="1"/>
          <w:numId w:val="2"/>
        </w:numPr>
        <w:spacing w:after="200" w:line="276" w:lineRule="auto"/>
        <w:contextualSpacing/>
        <w:jc w:val="both"/>
        <w:rPr>
          <w:rFonts w:ascii="Times New Roman" w:hAnsi="Times New Roman"/>
          <w:color w:val="000000"/>
          <w:sz w:val="20"/>
        </w:rPr>
      </w:pPr>
      <w:r w:rsidRPr="00CD2257">
        <w:rPr>
          <w:rFonts w:ascii="Times New Roman" w:hAnsi="Times New Roman"/>
          <w:sz w:val="20"/>
        </w:rPr>
        <w:t>pełna swoboda w określeniu rozmiaru menu i jego umiejscowieniu na ekranie (dokowanie i autoukrywanie menu),</w:t>
      </w:r>
    </w:p>
    <w:p w:rsidR="00E55BB1" w:rsidRPr="00CD2257" w:rsidRDefault="00E55BB1" w:rsidP="00E55BB1">
      <w:pPr>
        <w:numPr>
          <w:ilvl w:val="1"/>
          <w:numId w:val="2"/>
        </w:numPr>
        <w:spacing w:after="200" w:line="276" w:lineRule="auto"/>
        <w:contextualSpacing/>
        <w:jc w:val="both"/>
        <w:rPr>
          <w:rFonts w:ascii="Times New Roman" w:hAnsi="Times New Roman"/>
          <w:color w:val="000000"/>
          <w:sz w:val="20"/>
        </w:rPr>
      </w:pPr>
      <w:r w:rsidRPr="00CD2257">
        <w:rPr>
          <w:rFonts w:ascii="Times New Roman" w:hAnsi="Times New Roman"/>
          <w:sz w:val="20"/>
        </w:rPr>
        <w:t>zdefiniowanie w menu dowolnej czcionki zainstalowanej w systemie operacyjnym,</w:t>
      </w:r>
    </w:p>
    <w:p w:rsidR="00E55BB1" w:rsidRPr="00B476AA" w:rsidRDefault="00E55BB1" w:rsidP="00B476AA">
      <w:pPr>
        <w:numPr>
          <w:ilvl w:val="1"/>
          <w:numId w:val="2"/>
        </w:numPr>
        <w:spacing w:line="276" w:lineRule="auto"/>
        <w:ind w:left="1434" w:hanging="357"/>
        <w:jc w:val="both"/>
        <w:rPr>
          <w:rFonts w:ascii="Times New Roman" w:hAnsi="Times New Roman"/>
          <w:color w:val="000000"/>
          <w:sz w:val="20"/>
        </w:rPr>
      </w:pPr>
      <w:r w:rsidRPr="00CD2257">
        <w:rPr>
          <w:rFonts w:ascii="Times New Roman" w:hAnsi="Times New Roman"/>
          <w:sz w:val="20"/>
        </w:rPr>
        <w:t>definiowania alertów na podstawie uprzednio zdefiniowanych warunków (zmiana wartości pola w bazie danych, zajście zdarzenia, brak czynności/zdarzenia po upłynięciu określonego czasu)?</w:t>
      </w:r>
    </w:p>
    <w:p w:rsidR="00B476AA" w:rsidRDefault="00B476AA" w:rsidP="00B476AA">
      <w:pPr>
        <w:pStyle w:val="Akapitzlist1"/>
        <w:ind w:left="360"/>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Nie. Zamawiający nie wymaga wymienionych w pytaniu funkcjonalności.</w:t>
      </w:r>
    </w:p>
    <w:p w:rsidR="00B476AA" w:rsidRPr="00CD2257" w:rsidRDefault="00B476AA" w:rsidP="00B476AA">
      <w:pPr>
        <w:pStyle w:val="Akapitzlist1"/>
        <w:ind w:left="360"/>
        <w:jc w:val="both"/>
        <w:rPr>
          <w:rFonts w:ascii="Times New Roman" w:hAnsi="Times New Roman"/>
          <w:sz w:val="20"/>
          <w:szCs w:val="20"/>
        </w:rPr>
      </w:pPr>
    </w:p>
    <w:p w:rsidR="00E55BB1" w:rsidRDefault="00E55BB1" w:rsidP="00E55BB1">
      <w:pPr>
        <w:pStyle w:val="Akapitzlist1"/>
        <w:numPr>
          <w:ilvl w:val="0"/>
          <w:numId w:val="2"/>
        </w:numPr>
        <w:jc w:val="both"/>
        <w:rPr>
          <w:rFonts w:ascii="Times New Roman" w:hAnsi="Times New Roman"/>
          <w:sz w:val="20"/>
          <w:szCs w:val="20"/>
        </w:rPr>
      </w:pPr>
      <w:r w:rsidRPr="00CD2257">
        <w:rPr>
          <w:rFonts w:ascii="Times New Roman" w:hAnsi="Times New Roman"/>
          <w:sz w:val="20"/>
          <w:szCs w:val="20"/>
        </w:rPr>
        <w:t>Z wymogów SIWZ w tym warunków udziału wynika, że jednym z istotnych celów Projektu jest przygotowanie się do wypełniania wymogów ustawy o systemie informacji w ochronie zdrowia w tym stworzenie warunków do zapewnienia elektronicznego obiegu dokumentacji medycznej. Czy ZSI winno zawierać narzędzia umożliwiające podpisywanie dokumentów medycznych podpisem elektronicznym, takie jak: otwieranie i wyświetlanie dokumentów w formacie XML, PDF, XPS oraz obrazów w formacie JPG, weryfikacji poprawności dokumentów XML względem schematu XML (XSD) oraz podpisywanie dokumentów XML w formacie zgodnym z XML-Dsig oraz XAdES, wykorzystanie certyfikatów kwalifikowanych i niekwalifikowanych zgodnych ze standardem X.509, utrwalenia i zabezpieczenie dokumentów w bezpiecznym archiwum dokumentów elektronicznych?</w:t>
      </w:r>
    </w:p>
    <w:p w:rsidR="00B476AA" w:rsidRPr="00CD2257" w:rsidRDefault="00B476AA" w:rsidP="00B476AA">
      <w:pPr>
        <w:pStyle w:val="Akapitzlist1"/>
        <w:ind w:left="360"/>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B321C6">
      <w:pPr>
        <w:jc w:val="both"/>
        <w:rPr>
          <w:rFonts w:ascii="Times New Roman" w:hAnsi="Times New Roman"/>
          <w:sz w:val="20"/>
        </w:rPr>
      </w:pPr>
      <w:r w:rsidRPr="00CD2257">
        <w:rPr>
          <w:rFonts w:ascii="Times New Roman" w:hAnsi="Times New Roman"/>
          <w:sz w:val="20"/>
        </w:rPr>
        <w:t xml:space="preserve">Jednocześnie prosimy o umieszczenie wybranych przez Zamawiającego wymogów w próbce i </w:t>
      </w:r>
      <w:r w:rsidRPr="00CD2257">
        <w:rPr>
          <w:rFonts w:ascii="Times New Roman" w:hAnsi="Times New Roman"/>
          <w:sz w:val="20"/>
        </w:rPr>
        <w:tab/>
        <w:t>scenariuszu prezentacji.</w:t>
      </w:r>
    </w:p>
    <w:p w:rsidR="0095413C" w:rsidRDefault="0095413C" w:rsidP="00B321C6">
      <w:pPr>
        <w:jc w:val="both"/>
        <w:rPr>
          <w:rFonts w:ascii="Times New Roman" w:hAnsi="Times New Roman"/>
          <w:sz w:val="20"/>
        </w:rPr>
      </w:pPr>
      <w:r w:rsidRPr="0095413C">
        <w:rPr>
          <w:rFonts w:ascii="Times New Roman" w:hAnsi="Times New Roman"/>
          <w:b/>
          <w:sz w:val="20"/>
        </w:rPr>
        <w:t>Odpowiedź:</w:t>
      </w:r>
      <w:r>
        <w:rPr>
          <w:rFonts w:ascii="Times New Roman" w:hAnsi="Times New Roman"/>
          <w:sz w:val="20"/>
        </w:rPr>
        <w:t xml:space="preserve"> Nie, próbka i scenariusz zgodnie z SIWZ</w:t>
      </w:r>
    </w:p>
    <w:p w:rsidR="00B476AA" w:rsidRPr="00CD2257" w:rsidRDefault="00B476AA" w:rsidP="00E55BB1">
      <w:pPr>
        <w:ind w:firstLine="708"/>
        <w:jc w:val="both"/>
        <w:rPr>
          <w:rFonts w:ascii="Times New Roman" w:hAnsi="Times New Roman"/>
          <w:sz w:val="20"/>
        </w:rPr>
      </w:pPr>
    </w:p>
    <w:tbl>
      <w:tblPr>
        <w:tblW w:w="0" w:type="auto"/>
        <w:tblInd w:w="108" w:type="dxa"/>
        <w:tblLook w:val="04A0"/>
      </w:tblPr>
      <w:tblGrid>
        <w:gridCol w:w="1133"/>
        <w:gridCol w:w="7435"/>
      </w:tblGrid>
      <w:tr w:rsidR="00B476AA" w:rsidRPr="00BC42DB" w:rsidTr="00BC42DB">
        <w:trPr>
          <w:trHeight w:val="113"/>
        </w:trPr>
        <w:tc>
          <w:tcPr>
            <w:tcW w:w="1133" w:type="dxa"/>
            <w:shd w:val="clear" w:color="auto" w:fill="auto"/>
          </w:tcPr>
          <w:p w:rsidR="00B476AA" w:rsidRPr="00BC42DB" w:rsidRDefault="00B476AA"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476AA" w:rsidRPr="00BC42DB" w:rsidRDefault="00B476AA"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B476AA">
      <w:pPr>
        <w:pStyle w:val="Akapitzlist1"/>
        <w:ind w:left="0"/>
        <w:jc w:val="both"/>
        <w:rPr>
          <w:rFonts w:ascii="Times New Roman" w:hAnsi="Times New Roman"/>
          <w:sz w:val="20"/>
          <w:szCs w:val="20"/>
        </w:rPr>
      </w:pPr>
      <w:r w:rsidRPr="00CD2257">
        <w:rPr>
          <w:rFonts w:ascii="Times New Roman" w:hAnsi="Times New Roman"/>
          <w:sz w:val="20"/>
          <w:szCs w:val="20"/>
        </w:rPr>
        <w:t xml:space="preserve">Z dostępnej w Rejestr ZOZ struktury ZOZ w Reszlu wynika, że szpital realizuje świadczenia  o zakresie opiekuńczo-leczniczym i rehabilitacji. Mając to na uwadze wymogi funkcjonalnie wymienione w punktorach poniżej wydają się nie mieć żadnego merytorycznego uzasadnienia, ponieważ wymagane funkcje oprogramowania nigdy nie zostaną użyte. Dodatkowo część z nich stanowi element walidacji próbki oraz jednocześnie kryterium oceny - to w konsekwencji prowadzi do naruszenia Ustawy prawo zamówień publicznych w kilku artykułach. Zamawiający może bowiem eliminować z postępowania Wykonawców z powodu nierealizowania przez próbkę funkcji, których wymaga nadmiarowo, jak również oceniać ich produkty poprzez weryfikację sposobu realizacji katalogu takich funkcji jeżeli stanowią kryteria oceny. W związku z powyższym prosimy o ich wykreślenie lub odpowiednią korektę w taki sposób, żeby były one uzasadnione w kontekście specyfiki działalności organizacji Zamawiającego: </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„Podgląd listy cenników, pakietów, itp. w których skład wchodzi świadczenie utworzone na podstawie wybranego szablonu”.</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„Możliwość tworzenie grafiku niezależnie od długości trwania usługi”.</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„Możliwość rezerwacji terminu bez określania planowanych do realizacji usług”.</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„Możliwość określenia listy realizowanych usług na podstawie typów angażowanych zasobów, usług wynikających z portfolio określonego zasobu lub ustalonej listy usług”.</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„Możliwość masowego wiązania zasobów i świadczeń z właściwymi dla nich typami zasobów”.</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„Możliwość określenia liczby jednocześnie przyjmowanych pacjentów”.</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„Możliwość określenia typu grafiku”.</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„Możliwość zdefiniowania nowego grafiku pracy na podstawie istniejącego szablonu”.</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„Możliwość utworzenia szablonu grafiku pracy na podstawie istniejącego grafiku”.</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„Możliwość określenia typów świadczeń wybranego szablonu”.</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„Zarządzanie słownikiem szablonów świadczeń”.</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„Podgląd aktualnych cen świadczeń w różnych cennikach pakietach, itp.”</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„Zarządzanie słownikiem szablonów usług złożonych”.</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„Możliwość określenia kolejności realizacji poszczególnych usług wchodzących w skład usługi złożonej.”</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„Rezerwacja wybranego wolnego terminu z możliwością określenia: - Godziny początku wizyty; - Czasu trwania wizyty; - zmiany sposobu rozliczenia wybranej usługi realizowanej w ramach rezerwowanej wizyty (pakiet, promocja, cena lokalna, itp.); - dodania uwag do wizyty oraz zaleceń dla Pacjenta które to można wydrukować na potwierdzeniu rezerwacji wizyty.”</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„możliwość zbiorczego rozliczenia wszystkich lub wybranych nierozliczonych usług pacjenta przy pomocy jednego dokumentu finansowego”</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„Możliwość udzielania rabatów przy rozliczaniu realizację usług”.</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„Możliwość zmiany ceny rozliczanych usług”.</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„Możliwość wydrukowania podglądu faktury.”</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„DOKUMENTACJA MEDYCZNA PACJENTA” wymóg „- Wystawić receptę/zlecenie na okulary”.</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„DOKUMENTACJA MEDYCZNA PACJENTA” wymóg „- Odnotować szczegóły wykonania usług stomatologicznych”.</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lastRenderedPageBreak/>
        <w:t xml:space="preserve">Komponent „DOKUMENTACJA MEDYCZNA PACJENTA” wymóg „- Odnotować przebieg wizyty związanej z medycyną pracy, wydać stosowne zaświadczenia.” </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„DOKUMENTACJA MEDYCZNA PACJENTA” wymóg „Zarządzanie deklaracjami NFZ; - Dodawanie i edycja; - Drukowanie”.</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„DOKUMENTACJA MEDYCZNA PACJENTA” wymóg „Zarządzanie kuponami”</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APTEKA CENTRALNA  wymóg „Sporządzanie leków dla indywidualnego pacjenta tzn. dawek jednorazowych przeznaczonych do zużycia tylko przez jednego pacjenta, w tym: iniekcja cytotoksyczna, worek żywieniowy, iniekcja antybiotykowa”.</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231 (APTEKA CENTRALNA) wymóg „Słownik leków”.</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ROZLICZENIA Z NFZ I STATYSTYKA MEDYCZNA wymóg „Generowanie i wysyłanie raportów ZBPOZ”.</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ROZLICZENIA Z NFZ I STATYSTYKA MEDYCZNA wymóg „Zarządzanie deklaracjami pacjentów”.</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ROZLICZENIA Z NFZ I STATYSTYKA MEDYCZNA wymóg „Wyświetlanie wraz z edycją szczegółów deklaracji”.</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ROZLICZENIA Z NFZ I STATYSTYKA MEDYCZNA wymóg „Wysyłanie ręczne lub automatyczne deklaracji”.</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ROZLICZENIA Z NFZ I STATYSTYKA MEDYCZNA wymóg „Wycofywanie deklaracji wraz z wydrukiem zestawienia”.</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„możliwość rezerwacji z wykorzystaniem planisty cyklu rezerwacji na dzień bieżący dla rodzaju rozliczenia NFZ”</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„możliwość masowej zmiany statusu rezerwacji”.</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Rejestracja,  wymóg „Możliwość określenia niezbędnych typów zasobów do realizacji wybranego świadczenia.”</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ROZLICZENIA Z NFZ I STATYSTYKA MEDYCZNA wymóg „Lista obsługiwanych przez system komunikatów: - - DEKL - Komunikat DEKL; - ZBPOZ</w:t>
      </w:r>
      <w:r w:rsidRPr="00CD2257">
        <w:rPr>
          <w:rFonts w:ascii="Times New Roman" w:hAnsi="Times New Roman"/>
          <w:sz w:val="20"/>
          <w:szCs w:val="20"/>
        </w:rPr>
        <w:tab/>
        <w:t xml:space="preserve"> - Komunikat ZBPOZ; - SWIAD - Komunikat SWIAD; - RRSWI - Komunikat RRSWI; - REF - Komunikat REF; - P_ODB - Komunikat potwierdzenia odbioru.; - Z_WDP - Komunikat zwrotny weryfikacji deklaracji POZ/KAOS.; - P_DEK</w:t>
      </w:r>
      <w:r w:rsidRPr="00CD2257">
        <w:rPr>
          <w:rFonts w:ascii="Times New Roman" w:hAnsi="Times New Roman"/>
          <w:sz w:val="20"/>
          <w:szCs w:val="20"/>
        </w:rPr>
        <w:tab/>
        <w:t xml:space="preserve"> - Komunikat potwierdzenia danych o deklaracjach POZ/KAOS.; - Z_RDP - Komunikat zwrotny rozliczenia deklaracji POZ/KAOS.; - P_SWI - Komunikat potwierdzenia wizyt (świadczeń) - I FAZA.; - P_RSW - Komunikat zwrotny rozliczenia (rozliczeń) - II FAZA.; - P_LIO  - Komunikat zwrotny potwierdzenia odbioru listy oczekujących P_LIO; - R_UMX - Raport rozliczenia” – wnioskujemy o pozostawienie używanych przez ZOZ zakresów komunikatów.</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„ROZLICZENIA Z NFZ I STATYSTYKA MEDYCZNA”, wymóg „Możliwość utworzenia kontraktu doraźnego”.</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„ROZLICZENIA Z NFZ I STATYSTYKA MEDYCZNA”, wymóg „Możliwość generowania rozliczenia wizyty na podstawie istniejącego”. Prosimy o wykreślenie zapisu gdyż zdanie jest „urwane”</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„ROZLICZENIA Z NFZ I STATYSTYKA MEDYCZNA”, wymóg „Możliwość generowania rozliczeń wizyt na podstawie rezerwacji terminów wizyt”</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MODUŁ KASA , wymóg „Możliwość rozliczania dokumentów w różnych walutach, przy czym jeden z tych dokumentów musi być wystawiony w PLN a drugi w walucie obcej”.</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MODUŁ KASA , wymóg „Możliwość automatycznego tworzenie różnic kursowych podczas rozliczania dokumentów w walucie”.</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„MODUŁ GOSPODARKA MAGAZYNOWA”, wymóg „Możliwość rozliczania kosztu własnego sprzedaży jedną z czterech metod: FIFO; LIFO; AVCO (średnie ważone)”.</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GABINET, wymóg „Podgląd wszystkich wizyt dla danego lekarza w danym dniu: możliwość wyświetlenia liczby punktów NFZ dla danej poradni”.</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„KOLEJKA OCZEKUJĄCYCH”, wymóg „- Możliwość ręcznej poprawy statystyk przed wysłaniem sprawozdania”</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lastRenderedPageBreak/>
        <w:t>Komponent „PRACOWNIA RTG” ,wymóg "Rejestracja pacjenta: Przyjęcie należności w przypadku pacjenta"</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„PRACOWNIA RTG” ,wymóg „Definiowanie szablonów badań wraz z ich składnikami”</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 xml:space="preserve">Komponent  </w:t>
      </w:r>
      <w:r w:rsidRPr="00CD2257">
        <w:rPr>
          <w:rFonts w:ascii="Times New Roman" w:hAnsi="Times New Roman"/>
          <w:sz w:val="20"/>
          <w:szCs w:val="20"/>
          <w:u w:val="single"/>
        </w:rPr>
        <w:t>Wspólne dla wszystkich modułów</w:t>
      </w:r>
      <w:r w:rsidRPr="00CD2257">
        <w:rPr>
          <w:rFonts w:ascii="Times New Roman" w:hAnsi="Times New Roman"/>
          <w:sz w:val="20"/>
          <w:szCs w:val="20"/>
        </w:rPr>
        <w:t xml:space="preserve"> części medycznej wymóg „Mechanizm wyświetlania powiadomień systemowych dla użytkownika w zależności od przydzielonych uprawnień”.</w:t>
      </w:r>
    </w:p>
    <w:p w:rsidR="00E55BB1" w:rsidRPr="00CD2257" w:rsidRDefault="00E55BB1" w:rsidP="00E55BB1">
      <w:pPr>
        <w:pStyle w:val="Akapitzlist1"/>
        <w:numPr>
          <w:ilvl w:val="0"/>
          <w:numId w:val="3"/>
        </w:numPr>
        <w:jc w:val="both"/>
        <w:rPr>
          <w:rFonts w:ascii="Times New Roman" w:hAnsi="Times New Roman"/>
          <w:sz w:val="20"/>
          <w:szCs w:val="20"/>
        </w:rPr>
      </w:pPr>
      <w:r w:rsidRPr="00CD2257">
        <w:rPr>
          <w:rFonts w:ascii="Times New Roman" w:hAnsi="Times New Roman"/>
          <w:sz w:val="20"/>
          <w:szCs w:val="20"/>
        </w:rPr>
        <w:t>Komponent  GABINET, zakres:  „Wyświetlanie szczegółowych informacji o lekach, - Po dawce leku, - Po opakowaniu, - Po substancji czynnej , - Zarządzanie listą Ulubionych leków” oraz  „Możliwość wyświetlenia leków stosowanych przewlekle u pacjenta”</w:t>
      </w:r>
    </w:p>
    <w:p w:rsidR="00B321C6" w:rsidRPr="00CD2257" w:rsidRDefault="00B321C6" w:rsidP="00B321C6">
      <w:pPr>
        <w:pStyle w:val="Akapitzlist1"/>
        <w:ind w:left="1080"/>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Zamawiający wykreśla powyższe zapisy.</w:t>
      </w:r>
    </w:p>
    <w:p w:rsidR="00E55BB1" w:rsidRDefault="00E55BB1" w:rsidP="00E55BB1">
      <w:pPr>
        <w:pStyle w:val="Akapitzlist1"/>
        <w:ind w:left="1440"/>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B321C6">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XVIII System oprogramowania w "części białej" oraz "szarej", komponent   Rejestracja, wymóg „możliwość utworzenia grafiku pracy dla grupy zasobów”.  Czy poprzez tworzenie grafiku dla grupy zasobów należy rozumieć grafik dla poradni?</w:t>
      </w:r>
    </w:p>
    <w:p w:rsidR="00B321C6" w:rsidRPr="00CD2257" w:rsidRDefault="00B321C6" w:rsidP="00B321C6">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B321C6" w:rsidRDefault="00E55BB1" w:rsidP="00B321C6">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XVIII System oprogramowania w "części białej" oraz "szarej", komponent  Rejestracja  wymóg „możliwość powiązania kodów badań”. Czy Zamawiający uzna wymóg za spełniony, jeżeli dla badań diagnostycznych i laboratoryjnych można przypisać w systemie odpowiednie kody ICD9?</w:t>
      </w:r>
    </w:p>
    <w:p w:rsidR="00D77965" w:rsidRPr="00CD2257" w:rsidRDefault="00E55BB1" w:rsidP="00D77965">
      <w:pPr>
        <w:pStyle w:val="Akapitzlist1"/>
        <w:ind w:left="1134"/>
        <w:jc w:val="both"/>
        <w:rPr>
          <w:rFonts w:ascii="Times New Roman" w:hAnsi="Times New Roman"/>
          <w:sz w:val="20"/>
          <w:szCs w:val="20"/>
        </w:rPr>
      </w:pPr>
      <w:r w:rsidRPr="00CD2257">
        <w:rPr>
          <w:rFonts w:ascii="Times New Roman" w:hAnsi="Times New Roman"/>
          <w:sz w:val="20"/>
          <w:szCs w:val="20"/>
        </w:rPr>
        <w:tab/>
      </w:r>
      <w:r w:rsidR="00D77965" w:rsidRPr="00CD2257">
        <w:rPr>
          <w:rFonts w:ascii="Times New Roman" w:hAnsi="Times New Roman"/>
          <w:b/>
          <w:sz w:val="20"/>
          <w:szCs w:val="20"/>
        </w:rPr>
        <w:t>Odpowiedź:</w:t>
      </w:r>
      <w:r w:rsidR="00D77965">
        <w:rPr>
          <w:rFonts w:ascii="Times New Roman" w:hAnsi="Times New Roman"/>
          <w:sz w:val="20"/>
          <w:szCs w:val="20"/>
        </w:rPr>
        <w:t xml:space="preserve"> Tak.</w:t>
      </w:r>
    </w:p>
    <w:p w:rsidR="00E55BB1" w:rsidRPr="00CD2257" w:rsidRDefault="00E55BB1" w:rsidP="00B321C6">
      <w:pPr>
        <w:pStyle w:val="Akapitzlist1"/>
        <w:ind w:left="0"/>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B321C6">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Rejestracja,  wymóg  „Wyszukiwanie terminów wizyty przy pomocy jednego z trzech grup kryteriów wyszukiwania (ogólna, podstawowa, zaawansowana)”. Ponieważ zapis jest niejednoznaczny, to czy Zamawiający uzna wymóg za spełniony, jeżeli system na formularzu będzie umożliwiał wyszukiwanie terminów na kalendarzu”?</w:t>
      </w:r>
    </w:p>
    <w:p w:rsidR="00D77965" w:rsidRPr="00CD2257" w:rsidRDefault="00D77965" w:rsidP="00D77965">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B321C6">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Rejestracja,  wymóg  „Możliwość wyszukania terminu po zdefiniowanym typie grafiku”. Czy Zamawiający uzna wymóg za spełniony, jeżeli system będzie umożliwiał wyszukiwanie terminu w grafiku obowiązującym dla danej poradni?</w:t>
      </w:r>
    </w:p>
    <w:p w:rsidR="00D77965" w:rsidRPr="00CD2257" w:rsidRDefault="00D77965" w:rsidP="00D77965">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B321C6">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Rejestracja,  wymóg  „rezerwacja wybranego wolnego terminu z możliwością określenia: czasu trwania wizyty”. Czy Zamawiający uzna wymóg za spełniony, jeżeli system będzie rezerwował czas trwania zgodnie z planem?</w:t>
      </w:r>
    </w:p>
    <w:p w:rsidR="00D77965" w:rsidRPr="00CD2257" w:rsidRDefault="00D77965" w:rsidP="00D77965">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D77965" w:rsidRDefault="00D77965"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B321C6">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Rejestracja, wymóg  „Możliwość łączenie kont pacjentów”. Czy Zamawiający poprzez wymóg rozumie łączenie dwóch lub więcej kartotek pacjentów w systemie w jedną?</w:t>
      </w:r>
    </w:p>
    <w:p w:rsidR="00D77965" w:rsidRPr="00CD2257" w:rsidRDefault="00D77965" w:rsidP="00D77965">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B321C6" w:rsidRDefault="00B321C6"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B321C6">
      <w:pPr>
        <w:pStyle w:val="Akapitzlist1"/>
        <w:ind w:left="0"/>
        <w:jc w:val="both"/>
        <w:rPr>
          <w:rFonts w:ascii="Times New Roman" w:hAnsi="Times New Roman"/>
          <w:sz w:val="20"/>
          <w:szCs w:val="20"/>
        </w:rPr>
      </w:pPr>
      <w:r w:rsidRPr="00CD2257">
        <w:rPr>
          <w:rFonts w:ascii="Times New Roman" w:hAnsi="Times New Roman"/>
          <w:sz w:val="20"/>
          <w:szCs w:val="20"/>
        </w:rPr>
        <w:t xml:space="preserve">Załącznik nr 1 do SIWZ, XVII System oprogramowania w "części białej" oraz "szarej", komponent  REJESTRACJA wymóg „Możliwość określenia czasu realizacji usługi: - Stałego, niezależny od czasy realizacji poszczególnych usług, - Zależny od czasu realizacji usług wchodzących w skład wizyty” Prosimy Zamawiającego o dokładniejsze określenie oczekiwanej funkcjonalności. </w:t>
      </w:r>
    </w:p>
    <w:p w:rsidR="00D77965" w:rsidRPr="00CD2257" w:rsidRDefault="00D77965" w:rsidP="00D77965">
      <w:pPr>
        <w:pStyle w:val="Akapitzlist1"/>
        <w:ind w:left="1134"/>
        <w:jc w:val="both"/>
        <w:rPr>
          <w:rFonts w:ascii="Times New Roman" w:hAnsi="Times New Roman"/>
          <w:sz w:val="20"/>
          <w:szCs w:val="20"/>
        </w:rPr>
      </w:pPr>
      <w:r w:rsidRPr="00CD2257">
        <w:rPr>
          <w:rFonts w:ascii="Times New Roman" w:hAnsi="Times New Roman"/>
          <w:b/>
          <w:sz w:val="20"/>
          <w:szCs w:val="20"/>
        </w:rPr>
        <w:lastRenderedPageBreak/>
        <w:t>Odpowiedź:</w:t>
      </w:r>
      <w:r>
        <w:rPr>
          <w:rFonts w:ascii="Times New Roman" w:hAnsi="Times New Roman"/>
          <w:sz w:val="20"/>
          <w:szCs w:val="20"/>
        </w:rPr>
        <w:t>Zamawiający wykreślna powyższy wymóg.</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B321C6">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Gabinet, wymóg „Możliwość wyświetlenia liczby punktów NFZ dla danej poradni”.  Czy Zamawiający uzna punkt za spełniony jeśli wymóg ten zostanie zrealizowany za pomocą adekwatnego raportu?</w:t>
      </w:r>
    </w:p>
    <w:p w:rsidR="00D77965" w:rsidRPr="00CD2257" w:rsidRDefault="00D77965" w:rsidP="00D77965">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B321C6">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Gabinet, wymóg „Podgląd listy roboczej na dany dzień”.  Czy Zamawiający uzna punkt za spełniony jeżeli poprzez „Listę roboczą” rozumieć będziemy listę pacjentów zapisanych na dany dzień do konkretnej jednostki oraz lekarza?</w:t>
      </w:r>
    </w:p>
    <w:p w:rsidR="00D77965" w:rsidRPr="00CD2257" w:rsidRDefault="00D77965" w:rsidP="00D77965">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Gabinet, wymóg „Możliwość wyboru zasobu dla których będzie wyświetlana lista robocza”.  Czy Zamawiający uzna punkt za spełniony jeżeli poprzez „Listę roboczą” rozumieć będziemy listę pacjentów zapisanych na dany dzień do konkretnej jednostki oraz lekarza?</w:t>
      </w:r>
    </w:p>
    <w:p w:rsidR="00BE6E08" w:rsidRPr="00CD2257" w:rsidRDefault="00BE6E08" w:rsidP="00BE6E08">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Gabinet, wymóg „Automatycznie odświeżanie listy roboczej”. Czy Zamawiający uzna punkt za spełniony jeżeli poprzez „Listę roboczą” rozumieć będziemy listę pacjentów zapisanych na dany dzień do konkretnej jednostki oraz lekarza?</w:t>
      </w:r>
    </w:p>
    <w:p w:rsidR="00BE6E08" w:rsidRPr="00CD2257" w:rsidRDefault="00BE6E08" w:rsidP="00BE6E08">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DOKUMENTACJA MEDYCZNA PACJENTA, wymóg „ewidencja historii zmian w dokumentacji medycznej (edycja, usunięcie dokumentacji)”. W związku par.4, punkt 3 Rozporządzenia Ministra Zdrowia  z dnia 21 grudnia 2010 r. w sprawie rodzajów i zakresu dokumentacji medycznej oraz sposobu jej przetwarzania („Wpis dokonany w dokumentacji nie może być z niej usunięty …”)  prosimy o wykreślenie „usunięcie dokumentacji”.</w:t>
      </w:r>
    </w:p>
    <w:p w:rsidR="00BE6E08" w:rsidRPr="00CD2257" w:rsidRDefault="00BE6E08" w:rsidP="00BE6E08">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Zamawiający wykreślna powyższy wymóg.</w:t>
      </w:r>
    </w:p>
    <w:p w:rsidR="00D77965" w:rsidRDefault="00D77965"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DOKUMENTACJA MEDYCZNA PACJENTA, wymóg „Zarządzanie kartą pacjenta”. Czy wymóg należy rozumieć jako możliwość podglądu i edycji danych osobowych pacjenta?</w:t>
      </w:r>
    </w:p>
    <w:p w:rsidR="00BE6E08" w:rsidRPr="00CD2257" w:rsidRDefault="00BE6E08" w:rsidP="00BE6E08">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BE6E08" w:rsidRDefault="00BE6E08"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DOKUMENTACJA MEDYCZNA PACJENTA, wymóg „Zarządzanie uprawnieniami do realizacji świadczeń”. Czy wymóg należy rozumieć jako możliwość podglądu do uprawnień do świadczeń pobranymi z eWUŚ?</w:t>
      </w:r>
    </w:p>
    <w:p w:rsidR="00BE6E08" w:rsidRPr="00CD2257" w:rsidRDefault="00BE6E08" w:rsidP="00BE6E08">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DOKUMENTACJA MEDYCZNA PACJENTA, wymóg „Zarządzanie dokumentami pacjenta”. Czy wymóg należy rozumieć jako możliwość podglądu i edycji dokumentacji medycznej pacjenta zgodnie z posiadanymi przez użytkownika uprawnieniami?</w:t>
      </w:r>
    </w:p>
    <w:p w:rsidR="00BE6E08" w:rsidRPr="00CD2257" w:rsidRDefault="00BE6E08" w:rsidP="00BE6E08">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B321C6" w:rsidRDefault="00B321C6" w:rsidP="00B321C6">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DOKUMENTACJA MEDYCZNA PACJENTA, wymóg  „Zarządzanie dokumentami finansowymi pacjenta - Możliwość rozliczenia nierozliczonych usług; - Możliwość skorygowania rozliczenia; - Możliwość wydrukowania dokumentów finansowych”. Czy Zamawiający uzna wymóg za spełniony, jeżeli zakres będzie realizowany w module „Rozliczenia z NFZ”?.</w:t>
      </w:r>
    </w:p>
    <w:p w:rsidR="00BE6E08" w:rsidRPr="00CD2257" w:rsidRDefault="00BE6E08" w:rsidP="00BE6E08">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„ROZLICZENIA Z NFZ I STATYSTYKA MEDYCZNA”, wymóg „Import kontraktu lub aneksu do kontraktu”. Czy Zamawiający w wymogu tym rozumie import kontraktów i aneksów z NFZ?</w:t>
      </w:r>
    </w:p>
    <w:p w:rsidR="00BE6E08" w:rsidRPr="00CD2257" w:rsidRDefault="00BE6E08" w:rsidP="00BE6E08">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 xml:space="preserve">Załącznik nr 1 do SIWZ, XVII System oprogramowania w "części białej" oraz "szarej", komponent „ROZLICZENIA Z NFZ I STATYSTYKA MEDYCZNA”, wymóg „Wyświetlenie szczegółów kontraktu na różnym poziomie szczegółowości”. Prosimy o doprecyzowanie oczekiwanej funkcjonalności. </w:t>
      </w:r>
    </w:p>
    <w:p w:rsidR="00BE6E08" w:rsidRPr="00CD2257" w:rsidRDefault="00BE6E08" w:rsidP="00BE6E08">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Zamawiający wykreśla  słowa „na różnym poziomie szczegółowości”.</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„ROZLICZENIA Z NFZ I STATYSTYKA MEDYCZNA”, wymóg „Możliwość uzupełnienia danych wizyty o informacje dotyczące autoryzacji kuponem, wystawionych recept i skierowań.”. Czy Zamawiający uzna wymóg za spełniony, jeżeli będzie on realizowany w innym module (w celu zapewnienia uporządkowanej i jednorodnej ewidencji danych) ?</w:t>
      </w:r>
    </w:p>
    <w:p w:rsidR="00BE6E08" w:rsidRPr="00CD2257" w:rsidRDefault="00BE6E08" w:rsidP="00BE6E08">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„ROZLICZENIA Z NFZ I STATYSTYKA MEDYCZNA”, wymóg „.Możliwość ewidencjonowania badań diagnostyczno- laboratoryjnych”. Czy Zamawiający uzna wymóg za spełniony, jeżeli będzie on realizowany w innym module (w celu zapewnienia uporządkowanej i jednorodnej ewidencji danych) ?</w:t>
      </w:r>
    </w:p>
    <w:p w:rsidR="00BE6E08" w:rsidRPr="00CD2257" w:rsidRDefault="00BE6E08" w:rsidP="00BE6E08">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„ZLECENIA”, wymóg „Wsparcie elektronicznego procesu zlecanie i odbieranie wyników badań z wybranymi systemami laboratoryjnymi”. Prosimy Zamawiającego o doprecyzowanie oczekiwanej funkcjonalności, z jakimi systemami laboratoryjnymi ma się odbywać zlecanie i odbieranie wyników?.</w:t>
      </w:r>
    </w:p>
    <w:p w:rsidR="00BE6E08" w:rsidRPr="00CD2257" w:rsidRDefault="00BE6E08" w:rsidP="00BE6E08">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Jak w pytaniu nr 1.</w:t>
      </w:r>
    </w:p>
    <w:p w:rsidR="00E55BB1" w:rsidRDefault="00E55BB1" w:rsidP="00E55BB1">
      <w:pPr>
        <w:pStyle w:val="Akapitzlist1"/>
        <w:jc w:val="both"/>
        <w:rPr>
          <w:rFonts w:ascii="Times New Roman" w:hAnsi="Times New Roman"/>
          <w:sz w:val="20"/>
          <w:szCs w:val="20"/>
        </w:rPr>
      </w:pPr>
    </w:p>
    <w:p w:rsidR="00BE6E08" w:rsidRDefault="00BE6E08"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„ZLECENIA”, wymóg „Zarządzanie słownikiem instytucji zlecających.” Czy Zamawiający uzna punkt za spełniony jeżeli przyjmiemy założenie że jednostką zlecającą jest oddział/poradnia w której obecnie znajduje się pacjent?</w:t>
      </w:r>
    </w:p>
    <w:p w:rsidR="00C7573D" w:rsidRPr="00CD2257" w:rsidRDefault="00C7573D" w:rsidP="00C7573D">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B321C6" w:rsidRDefault="00B321C6" w:rsidP="00B321C6">
      <w:pPr>
        <w:pStyle w:val="Akapitzlist1"/>
        <w:jc w:val="both"/>
        <w:rPr>
          <w:rFonts w:ascii="Times New Roman" w:hAnsi="Times New Roman"/>
          <w:sz w:val="20"/>
          <w:szCs w:val="20"/>
        </w:rPr>
      </w:pPr>
    </w:p>
    <w:p w:rsidR="002E22B8" w:rsidRDefault="002E22B8" w:rsidP="00B321C6">
      <w:pPr>
        <w:pStyle w:val="Akapitzlist1"/>
        <w:jc w:val="both"/>
        <w:rPr>
          <w:rFonts w:ascii="Times New Roman" w:hAnsi="Times New Roman"/>
          <w:sz w:val="20"/>
          <w:szCs w:val="20"/>
        </w:rPr>
      </w:pPr>
    </w:p>
    <w:p w:rsidR="002E22B8" w:rsidRDefault="002E22B8" w:rsidP="00B321C6">
      <w:pPr>
        <w:pStyle w:val="Akapitzlist1"/>
        <w:jc w:val="both"/>
        <w:rPr>
          <w:rFonts w:ascii="Times New Roman" w:hAnsi="Times New Roman"/>
          <w:sz w:val="20"/>
          <w:szCs w:val="20"/>
        </w:rPr>
      </w:pPr>
    </w:p>
    <w:p w:rsidR="002E22B8" w:rsidRDefault="002E22B8" w:rsidP="00B321C6">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lastRenderedPageBreak/>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DIAGOSTYKA, Prosimy Zamawiającego o potwierdzenie, że zakresy wymogów funkcjonalnych wymienione w tym komponencie mogą być realizowane poprzez moduł Laboratorium.</w:t>
      </w:r>
    </w:p>
    <w:p w:rsidR="00C7573D" w:rsidRPr="00CD2257" w:rsidRDefault="00C7573D" w:rsidP="00C7573D">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DIAGOSTYKA, zakres „Możliwość monitorowania zleceń i wyników badań przesyłanych drogą elektroniczną.” Czy Zamawiający uzna wymóg za spełniony gdy funkcjonalność będzie realizowana przez moduł Dokumentacja medyczna?</w:t>
      </w:r>
    </w:p>
    <w:p w:rsidR="00C7573D" w:rsidRPr="00CD2257" w:rsidRDefault="00C7573D" w:rsidP="00C7573D">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B321C6" w:rsidRDefault="00B321C6" w:rsidP="004736E3">
      <w:pPr>
        <w:pStyle w:val="Akapitzlist1"/>
        <w:ind w:left="0"/>
        <w:jc w:val="both"/>
        <w:rPr>
          <w:rFonts w:ascii="Times New Roman" w:hAnsi="Times New Roman"/>
          <w:sz w:val="20"/>
          <w:szCs w:val="20"/>
        </w:rPr>
      </w:pPr>
    </w:p>
    <w:p w:rsidR="00231D21" w:rsidRDefault="00231D21" w:rsidP="004736E3">
      <w:pPr>
        <w:pStyle w:val="Akapitzlist1"/>
        <w:ind w:left="0"/>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 xml:space="preserve">Załącznik nr 1 do SIWZ, XVII System oprogramowania w "części białej" oraz "szarej", komponent  DIAGOSTYKA, zakres „Wsparcie elektronicznego procesu zlecanie i odbieranie wyników badań z wybranymi systemami laboratoryjnymi.” Czy Zamawiający uzna punkt za spełniony gdy funkcjonalność będzie realizowana przez moduł Dokumentacja medyczna? </w:t>
      </w:r>
    </w:p>
    <w:p w:rsidR="00C7573D" w:rsidRPr="00CD2257" w:rsidRDefault="00C7573D" w:rsidP="00C7573D">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DIAGOSTYKA, zakres „Podgląd wyników badań: - Laboratoryjnych, - Diagnostycznych” . Czy Zamawiający uzna punkt za spełniony gdy funkcjonalność będzie realizowana przez moduł Dokumentacja medyczna</w:t>
      </w:r>
    </w:p>
    <w:p w:rsidR="00C7573D" w:rsidRPr="00CD2257" w:rsidRDefault="00C7573D" w:rsidP="00C7573D">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4736E3">
      <w:pPr>
        <w:pStyle w:val="Akapitzlist1"/>
        <w:ind w:left="0"/>
        <w:jc w:val="both"/>
        <w:rPr>
          <w:rFonts w:ascii="Times New Roman" w:hAnsi="Times New Roman"/>
          <w:sz w:val="20"/>
          <w:szCs w:val="20"/>
        </w:rPr>
      </w:pPr>
    </w:p>
    <w:tbl>
      <w:tblPr>
        <w:tblW w:w="0" w:type="auto"/>
        <w:tblInd w:w="108" w:type="dxa"/>
        <w:tblLook w:val="04A0"/>
      </w:tblPr>
      <w:tblGrid>
        <w:gridCol w:w="1133"/>
        <w:gridCol w:w="7435"/>
      </w:tblGrid>
      <w:tr w:rsidR="00B321C6" w:rsidRPr="00BC42DB" w:rsidTr="00BC42DB">
        <w:trPr>
          <w:trHeight w:val="113"/>
        </w:trPr>
        <w:tc>
          <w:tcPr>
            <w:tcW w:w="1133" w:type="dxa"/>
            <w:shd w:val="clear" w:color="auto" w:fill="auto"/>
          </w:tcPr>
          <w:p w:rsidR="00B321C6" w:rsidRPr="00BC42DB" w:rsidRDefault="00B321C6"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B321C6" w:rsidRPr="00BC42DB" w:rsidRDefault="00B321C6"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„MODUŁ GOSPODARKA MAGAZYNOWA”, wymóg „Możliwość rozliczania kosztu własnego sprzedaży jedną z czterech metod: FIFO; LIFO; AVCO (średnie ważone)”. Prosimy o uzupełnienie czwartej metody.</w:t>
      </w:r>
    </w:p>
    <w:p w:rsidR="00C7573D" w:rsidRPr="00CD2257" w:rsidRDefault="00C7573D" w:rsidP="00C7573D">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Zamawiający zmienia zapis na </w:t>
      </w:r>
      <w:r w:rsidRPr="00CD2257">
        <w:rPr>
          <w:rFonts w:ascii="Times New Roman" w:hAnsi="Times New Roman"/>
          <w:sz w:val="20"/>
          <w:szCs w:val="20"/>
        </w:rPr>
        <w:t>„Możliwość rozliczania kosztu własnego sprzedaży jedną z metod: FIFO; LIFO</w:t>
      </w:r>
      <w:r>
        <w:rPr>
          <w:rFonts w:ascii="Times New Roman" w:hAnsi="Times New Roman"/>
          <w:sz w:val="20"/>
          <w:szCs w:val="20"/>
        </w:rPr>
        <w:t>.</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„MODUŁ KADRY I PŁACE”, wymóg „„Możliwość przesyłania list płac z bazy kadrowo-płacowej do innej bazy, w celu ich zaksięgowania.” Prosimy o wyjaśnienie, czy Zamawiający wymaga działania systemu części szarej na jednej bazie danych? Jeżeli tak, to prosimy o wykreślenie zapisu SIWZ, gdyż dopuszcza on dostarczanie modułów działających na osobnych bazach.</w:t>
      </w:r>
    </w:p>
    <w:p w:rsidR="00E55BB1" w:rsidRDefault="00C7573D" w:rsidP="00C7573D">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sidRPr="00C7573D">
        <w:rPr>
          <w:rFonts w:ascii="Times New Roman" w:hAnsi="Times New Roman"/>
          <w:sz w:val="20"/>
          <w:szCs w:val="20"/>
        </w:rPr>
        <w:t>Zamawiający wymaga pracy na jednej bazie danych systemu części białej i szarej. Zamawiający wykreśla wymóg: „Możliwość przesyłania list płac z bazy kadrowo-płacowej do innej bazy, w celu ich zaksięgowania.”</w:t>
      </w:r>
    </w:p>
    <w:p w:rsidR="00C7573D" w:rsidRDefault="00C7573D"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 xml:space="preserve">Załącznik nr 1 do SIWZ, XVII System oprogramowania w "części białej" oraz "szarej". Pozycja tabeli funkcjonalnej, pozycja 231 nie zawiera spersonalizowanej nazwy modułu. Prosimy o potwierdzenie że funkcjonalności dotyczą Apteki Głównej/Centralnej. </w:t>
      </w:r>
    </w:p>
    <w:p w:rsidR="00C7573D" w:rsidRPr="00CD2257" w:rsidRDefault="00C7573D" w:rsidP="00C7573D">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 xml:space="preserve">Załącznik nr 1 do SIWZ, XVII System oprogramowania w "części białej" oraz "szarej", komponent „Apteczka Oddziałowa” wymóg „Możliwość tworzenia „aliasów” leków i przypisywania do nich rzeczywiście znajdujących się w obrocie leków”. W nawiązaniu do prawa farmaceutycznego, które nakazuje obrót środkami </w:t>
      </w:r>
      <w:r w:rsidRPr="00CD2257">
        <w:rPr>
          <w:rFonts w:ascii="Times New Roman" w:hAnsi="Times New Roman"/>
          <w:sz w:val="20"/>
          <w:szCs w:val="20"/>
        </w:rPr>
        <w:lastRenderedPageBreak/>
        <w:t>farmaceutycznymi wg nazw handlowych lub międzynarodowych, uprzejmie prosimy o wyjaśnienie co Zamawiający rozumie pod pojęciem „aliasów”, lub wskazanie przykładu, w którym funkcjonalność ta byłaby wykorzystywana?</w:t>
      </w:r>
    </w:p>
    <w:p w:rsidR="00E55BB1" w:rsidRDefault="00C7573D" w:rsidP="00C7573D">
      <w:pPr>
        <w:pStyle w:val="Akapitzlist1"/>
        <w:tabs>
          <w:tab w:val="center" w:pos="5316"/>
        </w:tabs>
        <w:ind w:left="1134"/>
        <w:jc w:val="both"/>
        <w:rPr>
          <w:rFonts w:ascii="Times New Roman" w:hAnsi="Times New Roman"/>
          <w:sz w:val="20"/>
          <w:szCs w:val="20"/>
        </w:rPr>
      </w:pPr>
      <w:r w:rsidRPr="00CD2257">
        <w:rPr>
          <w:rFonts w:ascii="Times New Roman" w:hAnsi="Times New Roman"/>
          <w:b/>
          <w:sz w:val="20"/>
          <w:szCs w:val="20"/>
        </w:rPr>
        <w:t>Odpowiedź:</w:t>
      </w:r>
      <w:r w:rsidRPr="00C7573D">
        <w:rPr>
          <w:rFonts w:ascii="Times New Roman" w:hAnsi="Times New Roman"/>
          <w:sz w:val="20"/>
          <w:szCs w:val="20"/>
        </w:rPr>
        <w:t>Zamawiający wykreśla wymóg</w:t>
      </w:r>
      <w:r>
        <w:rPr>
          <w:rFonts w:ascii="Times New Roman" w:hAnsi="Times New Roman"/>
          <w:sz w:val="20"/>
          <w:szCs w:val="20"/>
        </w:rPr>
        <w:tab/>
      </w:r>
      <w:r w:rsidRPr="00C7573D">
        <w:rPr>
          <w:rFonts w:ascii="Times New Roman" w:hAnsi="Times New Roman"/>
          <w:sz w:val="20"/>
          <w:szCs w:val="20"/>
        </w:rPr>
        <w:t>„Możliwość tworzenia „aliasów” leków i przypisywania do nich rzeczywiście znajdujących się w obrocie leków”.</w:t>
      </w:r>
    </w:p>
    <w:p w:rsidR="00C7573D" w:rsidRDefault="00C7573D"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Archiwum, wymóg „Weryfikacja podpisu elektronicznego dokumentacji medycznej”.  Czy poprzez weryfikację podpisu elektronicznego dokumentacji medycznej należy rozumieć potwierdzanie podpisu kodem PIN?</w:t>
      </w:r>
    </w:p>
    <w:p w:rsidR="00C7573D" w:rsidRPr="00CD2257" w:rsidRDefault="00C7573D" w:rsidP="00C7573D">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C7573D" w:rsidRPr="00CD2257" w:rsidRDefault="00C7573D"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 System oprogramowania w "części białej" oraz "szarej", komponent  Wspólne dla wszystkich modułów części medycznej wymóg „Możliwość wyświetlenia informacji audytowych w ramach obiektu”. Czy Zamawiający uzna wymóg za spełniony, jeżeli wyświetlane będą informację o dacie i godzinie oraz danych personalnych użytkownika wstawiającego rekord oraz użytkownika dokonującego ostatniej modyfikacji?</w:t>
      </w:r>
      <w:r w:rsidRPr="00CD2257">
        <w:rPr>
          <w:rFonts w:ascii="Times New Roman" w:hAnsi="Times New Roman"/>
          <w:sz w:val="20"/>
          <w:szCs w:val="20"/>
        </w:rPr>
        <w:tab/>
      </w:r>
    </w:p>
    <w:p w:rsidR="00C7573D" w:rsidRPr="00CD2257" w:rsidRDefault="00C7573D" w:rsidP="00C7573D">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XVIII System Elektronicznej Identyfikacji Pacjenta, komponent Rejestracja w całości. Świadczeniodawcy zobowiązani są zaopatrywać pacjentów w opaski identyfikacyjne w przypadku hospitalizacji. W związku z faktem, iż wymóg dotyczy Rejestracji, czy Zamawiający potwierdza chęć wydawanie opasek również dla pacjentów Ambulatoryjnych, co znaczeni zwiększa koszty związane z taką organizacją pracy?</w:t>
      </w:r>
    </w:p>
    <w:p w:rsidR="00C7573D" w:rsidRPr="00CD2257" w:rsidRDefault="00C7573D" w:rsidP="00C7573D">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Nie.</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 xml:space="preserve">Załącznik nr 1 do SIWZ  Tab. 4 Opis usługi – e – powiadomienia zakres </w:t>
      </w:r>
      <w:smartTag w:uri="urn:schemas-microsoft-com:office:smarttags" w:element="metricconverter">
        <w:smartTagPr>
          <w:attr w:name="ProductID" w:val="3.”"/>
        </w:smartTagPr>
        <w:r w:rsidRPr="00CD2257">
          <w:rPr>
            <w:rFonts w:ascii="Times New Roman" w:hAnsi="Times New Roman"/>
            <w:sz w:val="20"/>
            <w:szCs w:val="20"/>
          </w:rPr>
          <w:t>3.”</w:t>
        </w:r>
      </w:smartTag>
      <w:r w:rsidRPr="00CD2257">
        <w:rPr>
          <w:rFonts w:ascii="Times New Roman" w:hAnsi="Times New Roman"/>
          <w:sz w:val="20"/>
          <w:szCs w:val="20"/>
        </w:rPr>
        <w:t xml:space="preserve"> Wiadomości generowane są w pakietach”.  Prosimy Zamawiającego o uszczegółowienie oczekiwanej funkcjonalności w zakresie pojęcia „pakiet” </w:t>
      </w:r>
    </w:p>
    <w:p w:rsidR="00E55BB1" w:rsidRDefault="00C7573D" w:rsidP="00C7573D">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sidRPr="00C7573D">
        <w:rPr>
          <w:rFonts w:ascii="Times New Roman" w:hAnsi="Times New Roman"/>
          <w:sz w:val="20"/>
          <w:szCs w:val="20"/>
        </w:rPr>
        <w:t>Pakiet oznacza zdefiniowaną ilość np. po 20 powiadomień jednorazowo</w:t>
      </w:r>
      <w:r>
        <w:rPr>
          <w:rFonts w:ascii="Times New Roman" w:hAnsi="Times New Roman"/>
          <w:sz w:val="20"/>
          <w:szCs w:val="20"/>
        </w:rPr>
        <w:t>.</w:t>
      </w:r>
    </w:p>
    <w:p w:rsidR="00C7573D" w:rsidRDefault="00C7573D"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 xml:space="preserve">Załącznik nr 1 do SIWZ  Tab. 4 Opis usługi – e – powiadomienia zakres </w:t>
      </w:r>
      <w:smartTag w:uri="urn:schemas-microsoft-com:office:smarttags" w:element="metricconverter">
        <w:smartTagPr>
          <w:attr w:name="ProductID" w:val="4.”"/>
        </w:smartTagPr>
        <w:r w:rsidRPr="00CD2257">
          <w:rPr>
            <w:rFonts w:ascii="Times New Roman" w:hAnsi="Times New Roman"/>
            <w:sz w:val="20"/>
            <w:szCs w:val="20"/>
          </w:rPr>
          <w:t>4.”</w:t>
        </w:r>
      </w:smartTag>
      <w:r w:rsidRPr="00CD2257">
        <w:rPr>
          <w:rFonts w:ascii="Times New Roman" w:hAnsi="Times New Roman"/>
          <w:sz w:val="20"/>
          <w:szCs w:val="20"/>
        </w:rPr>
        <w:t xml:space="preserve"> Obsługa formatu co najmniej CSV dla pakietu dostarczanego dostawcy bramki SMS”.  Czy Zamawiający uzna wymóg za spełniony jeśli format będzie zgodny z API dostawcy bramki SMS?</w:t>
      </w:r>
    </w:p>
    <w:p w:rsidR="00C7573D" w:rsidRPr="00CD2257" w:rsidRDefault="00C7573D" w:rsidP="00C7573D">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Tab. 4 Opis usługi – e – powiadomienia zakres  13: „Możliwość konfiguracji maksymalnej długości wiadomości SMS.” Maksymalna długość wiadomości SMS narzucona jest odgórnie od dostawcy bramki SMS. Czy Zamawiający uzna wymóg za spełniony jeżeli długość wiadomości SMS zależna będzie od uwarunkowań dostawcy bramki SMS</w:t>
      </w:r>
      <w:r w:rsidR="00C7573D">
        <w:rPr>
          <w:rFonts w:ascii="Times New Roman" w:hAnsi="Times New Roman"/>
          <w:sz w:val="20"/>
          <w:szCs w:val="20"/>
        </w:rPr>
        <w:t>?</w:t>
      </w:r>
    </w:p>
    <w:p w:rsidR="00C7573D" w:rsidRPr="00CD2257" w:rsidRDefault="00C7573D" w:rsidP="00C7573D">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Ponieważ przygotowany system nie będzie miał możliwości komunikacji z NFZ,  prosimy o wykreślenie zapisu z zakresu prezentacji: Zał. nr 1 do SIWZ 02/2015, punkt F. Próbka, Scenariusz prezentacji systemu, Zagadnienie 10 Rozliczenia -, punkt „Sprawozdawczość z do oddziałów NFZ w zakresie komunikacji przez pocztę elektroniczną musi odbywać się automatycznie, z poziomu systemu HIS” lub informację czy Zamawiający uzna punkt za spełniony jeżeli system wygeneruje sprawozdanie a z powodu braku odpowiedniego testowego konta w NFZ nie zostanie ono automatycznie wysłane.</w:t>
      </w:r>
    </w:p>
    <w:p w:rsidR="00C7573D" w:rsidRPr="00CD2257" w:rsidRDefault="00A404C8" w:rsidP="00A404C8">
      <w:pPr>
        <w:pStyle w:val="Akapitzlist1"/>
        <w:ind w:left="709"/>
        <w:jc w:val="both"/>
        <w:rPr>
          <w:rFonts w:ascii="Times New Roman" w:hAnsi="Times New Roman"/>
          <w:sz w:val="20"/>
          <w:szCs w:val="20"/>
        </w:rPr>
      </w:pPr>
      <w:r w:rsidRPr="00CD2257">
        <w:rPr>
          <w:rFonts w:ascii="Times New Roman" w:hAnsi="Times New Roman"/>
          <w:b/>
          <w:sz w:val="20"/>
          <w:szCs w:val="20"/>
        </w:rPr>
        <w:t>Odpowiedź:</w:t>
      </w:r>
      <w:r w:rsidR="00C7573D" w:rsidRPr="00C7573D">
        <w:rPr>
          <w:rFonts w:ascii="Times New Roman" w:hAnsi="Times New Roman"/>
          <w:sz w:val="20"/>
          <w:szCs w:val="20"/>
        </w:rPr>
        <w:t>Zamawiający uzna punkt za spełniony jeżeli system wygeneruje sprawozdanie a z powodu braku odpowiedniego testowego konta w NFZ nie zostanie ono automatycznie wysłane.</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Ponieważ w Zał. nr 1 do SIWZ 02/2015, punkt F. Próbka, Scenariusz prezentacji systemu, Zagadnienie 12 Rozliczenia znajduje się rozbieżność pomiędzy Zakres zagadnienia do oceny: „Generowanie raportów z dyżuru pielęgniarskiego na podstawie zarejestrowanych obserwacji pacjenta” a Spełnienie zadania: „Zagrupowanie JGP min. 2 pacjentów z umów, Ambulatoryjna Opieka Specjalistyczna oraz wskazanie JGP o większej taryfie. Jakie dane należy poprawić aby uzyskać większą taryfę.” Prosimy Zamawiającego o potwierdzenie, że wymóg zostanie uznany za spełniony jeżeli w ramach zagadnienia nr 12 zostanie zaprezentowane „Zagrupowanie JGP min. 2 pacjentów z umów, Ambulatoryjna Opieka Specjalistyczna oraz wskazanie JGP o większej taryfie. Jakie dane należy poprawić aby uzyskać większą taryfę”?</w:t>
      </w:r>
    </w:p>
    <w:p w:rsidR="00E55BB1" w:rsidRDefault="00A404C8" w:rsidP="00E55BB1">
      <w:pPr>
        <w:pStyle w:val="Akapitzlist1"/>
        <w:jc w:val="both"/>
        <w:rPr>
          <w:rFonts w:ascii="Times New Roman" w:hAnsi="Times New Roman"/>
          <w:sz w:val="20"/>
          <w:szCs w:val="20"/>
        </w:rPr>
      </w:pPr>
      <w:r w:rsidRPr="00CD2257">
        <w:rPr>
          <w:rFonts w:ascii="Times New Roman" w:hAnsi="Times New Roman"/>
          <w:b/>
          <w:sz w:val="20"/>
          <w:szCs w:val="20"/>
        </w:rPr>
        <w:t>Odpowiedź:</w:t>
      </w:r>
      <w:r w:rsidRPr="00A404C8">
        <w:rPr>
          <w:rFonts w:ascii="Times New Roman" w:hAnsi="Times New Roman"/>
          <w:sz w:val="20"/>
          <w:szCs w:val="20"/>
        </w:rPr>
        <w:t>Wymóg zostanie uznany za spełniony jeżeli w ramach zagadnienia nr 12 zostanie zaprezentowane</w:t>
      </w:r>
      <w:r>
        <w:rPr>
          <w:rFonts w:ascii="Times New Roman" w:hAnsi="Times New Roman"/>
          <w:sz w:val="20"/>
          <w:szCs w:val="20"/>
        </w:rPr>
        <w:t xml:space="preserve"> -</w:t>
      </w:r>
      <w:r w:rsidRPr="00A404C8">
        <w:rPr>
          <w:rFonts w:ascii="Times New Roman" w:hAnsi="Times New Roman"/>
          <w:sz w:val="20"/>
          <w:szCs w:val="20"/>
        </w:rPr>
        <w:t>Zagrupowanie JGP min. 2 pacjentów z umów, Ambulatoryjna Opieka Specjalistyczna oraz wskazanie JGP o większej taryfie.</w:t>
      </w:r>
    </w:p>
    <w:p w:rsidR="00A404C8" w:rsidRDefault="00A404C8" w:rsidP="00E55BB1">
      <w:pPr>
        <w:pStyle w:val="Akapitzlist1"/>
        <w:jc w:val="both"/>
        <w:rPr>
          <w:rFonts w:ascii="Times New Roman" w:hAnsi="Times New Roman"/>
          <w:sz w:val="20"/>
          <w:szCs w:val="20"/>
        </w:rPr>
      </w:pPr>
    </w:p>
    <w:p w:rsidR="00231D21" w:rsidRDefault="00231D21" w:rsidP="00E55BB1">
      <w:pPr>
        <w:pStyle w:val="Akapitzlist1"/>
        <w:jc w:val="both"/>
        <w:rPr>
          <w:rFonts w:ascii="Times New Roman" w:hAnsi="Times New Roman"/>
          <w:sz w:val="20"/>
          <w:szCs w:val="20"/>
        </w:rPr>
      </w:pPr>
    </w:p>
    <w:p w:rsidR="00231D21" w:rsidRDefault="00231D2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F. Próbka, Scenariusz prezentacji systemu, Zagadnienie nr 18 Identyfikacja Pacjenta „Odczyt danych z dowodów osobistych i/lub paszportów (pola MRZ).”. Czy Zamawiający uzna punkt za spełniony, jeśli próbka umożliwiać będzie wyszukiwania pacjenta z wykorzystaniem odczytu danych z dowodu osobistego?</w:t>
      </w:r>
    </w:p>
    <w:p w:rsidR="00A404C8" w:rsidRPr="00CD2257" w:rsidRDefault="00A404C8" w:rsidP="00A404C8">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sidR="00BD1BA5">
        <w:rPr>
          <w:rFonts w:ascii="Times New Roman" w:hAnsi="Times New Roman"/>
          <w:sz w:val="20"/>
          <w:szCs w:val="20"/>
        </w:rPr>
        <w:t>Zgodnie z odpowiedzią na pytanie nr 13.</w:t>
      </w:r>
    </w:p>
    <w:p w:rsidR="00A404C8" w:rsidRDefault="00A404C8"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02/2015, punkt F. Próbka, Scenariusz prezentacji systemu, Zagadnienie 9 Apteczka Oddziałowa „Możliwość definiowania receptariusza oddziałowego”. W związku z tym iż zarządzanie receptariuszem poszczególnych jednostek organizacyjnych jest w kwestii Apteki i to tam tworzony jest zarówno receptariusz szpitalny jaki i receptariusze oddziałowe, czy Zamawiający uzna wymóg za spełniony jeżeli prezentacja powyższej funkcjonalności będzie przeprowadzona z poziomu Apteki?</w:t>
      </w:r>
    </w:p>
    <w:p w:rsidR="00A404C8" w:rsidRPr="00CD2257" w:rsidRDefault="00A404C8" w:rsidP="00A404C8">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A. Sprzęt komputerowy – serwery, p. III. zasilacze awaryjne do komputerów PC. Czy gwarancja 36 miesięczna do zasilaczy ma obowiązywać tylko UPS [elektronika], czy również baterie w środku ?</w:t>
      </w:r>
    </w:p>
    <w:p w:rsidR="00A404C8" w:rsidRPr="00CD2257" w:rsidRDefault="00A404C8" w:rsidP="00A404C8">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Gwarancja nie dotyczy baterii.</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A. Sprzęt komputerowy – serwery, p. XIII. Switch sieciowy- w warstwie rdzeniowej oraz p. XIV. Switch sieciowy - w warstwie dostępowej. Czy Zamawiający dopuści rozwiązanie posiadające 48 portów GbE RJ-45 w tym dwa porty combo z możliwością obsługi zarówno RJ-45 jak i wkładki SFP oraz 2 porty SFP+ z możliwością obsługi zarówno wkładek SFP jak i SFP+? Jest to rozwiązanie równoważne, posiadające większą przepustowość niż zwykłe 4 porty SFP</w:t>
      </w:r>
    </w:p>
    <w:p w:rsidR="00E55BB1" w:rsidRDefault="00A404C8" w:rsidP="00A404C8">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sidRPr="00A404C8">
        <w:rPr>
          <w:rFonts w:ascii="Times New Roman" w:hAnsi="Times New Roman"/>
          <w:sz w:val="20"/>
          <w:szCs w:val="20"/>
        </w:rPr>
        <w:t>Zamawiający wyraża zgodę</w:t>
      </w:r>
      <w:r>
        <w:rPr>
          <w:rFonts w:ascii="Times New Roman" w:hAnsi="Times New Roman"/>
          <w:sz w:val="20"/>
          <w:szCs w:val="20"/>
        </w:rPr>
        <w:t>.</w:t>
      </w:r>
    </w:p>
    <w:p w:rsidR="00A404C8" w:rsidRDefault="00A404C8"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A. Sprzęt komputerowy - serwery, p. XIII. Switch sieciowy- w warstwie rdzeniowej oraz p. XIV. Switch sieciowy - w warstwie dostępowej Czy Zamawiający zmieni zapis dotyczący opóźnienia dla 1000MB z poniżej 3,2 μs na poniżej 6 μs? Zapis ten nie zmienia w sposób widoczny wydajności przełącznika, a jedynie służy ograniczeniu konkurencji i w efekcie podnosi cenę oferty. Głównymi parametrami określającymi wydajność przy przełączniku są przepustowość oraz pojemność przełączania.</w:t>
      </w:r>
    </w:p>
    <w:p w:rsidR="00A404C8" w:rsidRDefault="00A404C8" w:rsidP="00A404C8">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sidRPr="00A404C8">
        <w:rPr>
          <w:rFonts w:ascii="Times New Roman" w:hAnsi="Times New Roman"/>
          <w:sz w:val="20"/>
          <w:szCs w:val="20"/>
        </w:rPr>
        <w:t>Zamawiający wyraża zgodę</w:t>
      </w:r>
      <w:r>
        <w:rPr>
          <w:rFonts w:ascii="Times New Roman" w:hAnsi="Times New Roman"/>
          <w:sz w:val="20"/>
          <w:szCs w:val="20"/>
        </w:rPr>
        <w:t>.</w:t>
      </w:r>
    </w:p>
    <w:p w:rsidR="002E22B8" w:rsidRDefault="002E22B8" w:rsidP="00A404C8">
      <w:pPr>
        <w:pStyle w:val="Akapitzlist1"/>
        <w:ind w:left="1134"/>
        <w:jc w:val="both"/>
        <w:rPr>
          <w:rFonts w:ascii="Times New Roman" w:hAnsi="Times New Roman"/>
          <w:sz w:val="20"/>
          <w:szCs w:val="20"/>
        </w:rPr>
      </w:pPr>
    </w:p>
    <w:p w:rsidR="002E22B8" w:rsidRDefault="002E22B8" w:rsidP="00A404C8">
      <w:pPr>
        <w:pStyle w:val="Akapitzlist1"/>
        <w:ind w:left="1134"/>
        <w:jc w:val="both"/>
        <w:rPr>
          <w:rFonts w:ascii="Times New Roman" w:hAnsi="Times New Roman"/>
          <w:sz w:val="20"/>
          <w:szCs w:val="20"/>
        </w:rPr>
      </w:pP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lastRenderedPageBreak/>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A. Sprzęt komputerowy - serwery, p. VI Komputery PC i VII Komputer przenośny. Zamawiający dla sprzętu wymaga aby spełniał normeEnergy Star 5.0. Czy zamawiający dopuści rozwiązania spełniające normy Energy Star 6.0 na podstawie oświadczenia dostarczonego przez producenta sprzętu, które jednak nie znajdują się na stronach www.energystar.gov oraz http://www.eu-energystar.org</w:t>
      </w:r>
    </w:p>
    <w:p w:rsidR="00A404C8" w:rsidRDefault="00A404C8" w:rsidP="00A404C8">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sidRPr="00A404C8">
        <w:rPr>
          <w:rFonts w:ascii="Times New Roman" w:hAnsi="Times New Roman"/>
          <w:sz w:val="20"/>
          <w:szCs w:val="20"/>
        </w:rPr>
        <w:t>Zamawiający wyraża zgodę</w:t>
      </w:r>
      <w:r>
        <w:rPr>
          <w:rFonts w:ascii="Times New Roman" w:hAnsi="Times New Roman"/>
          <w:sz w:val="20"/>
          <w:szCs w:val="20"/>
        </w:rPr>
        <w:t>.</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A. Sprzęt komputerowy - serwery, p. VI Komputery PC i VII Komputer przenośny Wszystkie  nowe komputery będą  wpięte do usług katalogowych ( domeny) , czy Zamawiający oczekuje aby obecnie posiadane przez niego komputery również były wpięte do domeny? Jeżeli tak to prosimy o potwierdzenie że wszystkie komputery posiadają systemy operacyjne  umożliwiające wpięcie do domeny. Czy zamawiający dysponuje licencjami dostępu CAL dla już posiadanych komputerów?</w:t>
      </w:r>
    </w:p>
    <w:p w:rsidR="00E55BB1" w:rsidRDefault="00A404C8" w:rsidP="00A404C8">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sidRPr="00A404C8">
        <w:rPr>
          <w:rFonts w:ascii="Times New Roman" w:hAnsi="Times New Roman"/>
          <w:sz w:val="20"/>
          <w:szCs w:val="20"/>
        </w:rPr>
        <w:t>Obecnie posiadane komputery nie będą wpięte do usług katalogowych</w:t>
      </w:r>
      <w:r>
        <w:rPr>
          <w:rFonts w:ascii="Times New Roman" w:hAnsi="Times New Roman"/>
          <w:sz w:val="20"/>
          <w:szCs w:val="20"/>
        </w:rPr>
        <w:t>.</w:t>
      </w:r>
    </w:p>
    <w:p w:rsidR="00A404C8" w:rsidRDefault="00A404C8"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 xml:space="preserve">Załącznik nr 1 do SIWZ, A. Sprzęt komputerowy - serwery, p. I i II Czy zamawiający uzna warunek za spełniony w przypadku zaoferowania rozwiązania wysokiej dostępności klastra bazodanowego w systemie Failover? </w:t>
      </w:r>
    </w:p>
    <w:p w:rsidR="00A404C8" w:rsidRPr="00CD2257" w:rsidRDefault="00A404C8" w:rsidP="00A404C8">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Załącznik nr 1 do SIWZ, A. Sprzęt komputerowy - serwery, p. I i II Czy zamawiający dopuszcza zastosowanie w serwerach 1 procesora minimum 8 rdzeniowego. Rozwiązanie to zapewni wydajność potrzebną do uruchomienia i pracy oprogramowania wymaganego przez Zamawiającego a pozwoli z znaczący sposób ograniczyć koszty związane z budową i wdrożeniem systemu informatycznego</w:t>
      </w:r>
      <w:r w:rsidR="004736E3">
        <w:rPr>
          <w:rFonts w:ascii="Times New Roman" w:hAnsi="Times New Roman"/>
          <w:sz w:val="20"/>
          <w:szCs w:val="20"/>
        </w:rPr>
        <w:t>.</w:t>
      </w:r>
    </w:p>
    <w:p w:rsidR="00A404C8" w:rsidRPr="00CD2257" w:rsidRDefault="00A404C8" w:rsidP="00A404C8">
      <w:pPr>
        <w:pStyle w:val="Akapitzlist1"/>
        <w:ind w:left="1134"/>
        <w:jc w:val="both"/>
        <w:rPr>
          <w:rFonts w:ascii="Times New Roman" w:hAnsi="Times New Roman"/>
          <w:sz w:val="20"/>
          <w:szCs w:val="20"/>
        </w:rPr>
      </w:pPr>
      <w:r w:rsidRPr="00CD2257">
        <w:rPr>
          <w:rFonts w:ascii="Times New Roman" w:hAnsi="Times New Roman"/>
          <w:b/>
          <w:sz w:val="20"/>
          <w:szCs w:val="20"/>
        </w:rPr>
        <w:t>Odpowiedź:</w:t>
      </w:r>
      <w:r>
        <w:rPr>
          <w:rFonts w:ascii="Times New Roman" w:hAnsi="Times New Roman"/>
          <w:sz w:val="20"/>
          <w:szCs w:val="20"/>
        </w:rPr>
        <w:t xml:space="preserve"> Tak.</w:t>
      </w:r>
    </w:p>
    <w:p w:rsidR="00E55BB1" w:rsidRDefault="00E55BB1"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Dotyczy załącznika nr 6 do SIWZ – Oferta</w:t>
      </w:r>
    </w:p>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W pkt 4 jest mowa o terminie płatności 30 dni, a w punkcie 11 Zamawiający wskazuje 45 dni. Prosimy o jednoznaczną informację, jaki jest termin płatności?</w:t>
      </w:r>
    </w:p>
    <w:p w:rsidR="00F8339A" w:rsidRPr="003934EA" w:rsidRDefault="00F8339A" w:rsidP="00F9179B">
      <w:pPr>
        <w:pStyle w:val="Akapitzlist1"/>
        <w:ind w:left="1134"/>
        <w:jc w:val="both"/>
        <w:rPr>
          <w:rFonts w:ascii="Times New Roman" w:hAnsi="Times New Roman"/>
          <w:b/>
          <w:sz w:val="20"/>
          <w:szCs w:val="20"/>
        </w:rPr>
      </w:pPr>
      <w:r w:rsidRPr="003934EA">
        <w:rPr>
          <w:rFonts w:ascii="Times New Roman" w:hAnsi="Times New Roman"/>
          <w:b/>
          <w:sz w:val="20"/>
          <w:szCs w:val="20"/>
        </w:rPr>
        <w:t>Odpowiedź:</w:t>
      </w:r>
      <w:r>
        <w:rPr>
          <w:rFonts w:ascii="Times New Roman" w:hAnsi="Times New Roman"/>
          <w:sz w:val="20"/>
          <w:szCs w:val="20"/>
        </w:rPr>
        <w:t>Termin płatności: 45 dni.</w:t>
      </w:r>
    </w:p>
    <w:p w:rsidR="004736E3" w:rsidRDefault="004736E3"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Dotyczy: Rozdział 6 SIWZ, pkt 6.1 ,, Opis urządzeń technicznych tj. Formularz asortymentowo-cenowy (załącznik nr 7 do SIWZ)”</w:t>
      </w:r>
    </w:p>
    <w:p w:rsidR="00E55BB1" w:rsidRDefault="00E55BB1" w:rsidP="00E55BB1">
      <w:pPr>
        <w:pStyle w:val="Akapitzlist1"/>
        <w:numPr>
          <w:ilvl w:val="0"/>
          <w:numId w:val="5"/>
        </w:numPr>
        <w:jc w:val="both"/>
        <w:rPr>
          <w:rFonts w:ascii="Times New Roman" w:hAnsi="Times New Roman"/>
          <w:sz w:val="20"/>
          <w:szCs w:val="20"/>
        </w:rPr>
      </w:pPr>
      <w:r w:rsidRPr="00CD2257">
        <w:rPr>
          <w:rFonts w:ascii="Times New Roman" w:hAnsi="Times New Roman"/>
          <w:sz w:val="20"/>
          <w:szCs w:val="20"/>
        </w:rPr>
        <w:t>Prosimy o potwierdzenie, że zamawiający uzna warunek, o którym mowa powyżej za spełniony jeżeli wykonawca dołączy do oferty wypełniony i podpisany przez osoby upoważnione załącznik nr 1 do SIWZ.</w:t>
      </w:r>
    </w:p>
    <w:p w:rsidR="00F9179B" w:rsidRPr="003934EA" w:rsidRDefault="00F9179B" w:rsidP="00F9179B">
      <w:pPr>
        <w:pStyle w:val="Akapitzlist1"/>
        <w:ind w:left="1134"/>
        <w:jc w:val="both"/>
        <w:rPr>
          <w:rFonts w:ascii="Times New Roman" w:hAnsi="Times New Roman"/>
          <w:b/>
          <w:sz w:val="20"/>
          <w:szCs w:val="20"/>
        </w:rPr>
      </w:pPr>
      <w:r w:rsidRPr="003934EA">
        <w:rPr>
          <w:rFonts w:ascii="Times New Roman" w:hAnsi="Times New Roman"/>
          <w:b/>
          <w:sz w:val="20"/>
          <w:szCs w:val="20"/>
        </w:rPr>
        <w:t>Odpowiedź:</w:t>
      </w:r>
      <w:r w:rsidRPr="003934EA">
        <w:rPr>
          <w:rFonts w:ascii="Times New Roman" w:hAnsi="Times New Roman"/>
          <w:sz w:val="20"/>
          <w:szCs w:val="20"/>
        </w:rPr>
        <w:t>Tak. Zamawiający potwierdza</w:t>
      </w:r>
      <w:r>
        <w:rPr>
          <w:rFonts w:ascii="Times New Roman" w:hAnsi="Times New Roman"/>
          <w:sz w:val="20"/>
          <w:szCs w:val="20"/>
        </w:rPr>
        <w:t>.</w:t>
      </w:r>
    </w:p>
    <w:p w:rsidR="00E55BB1" w:rsidRDefault="00E55BB1" w:rsidP="00E55BB1">
      <w:pPr>
        <w:pStyle w:val="Akapitzlist1"/>
        <w:numPr>
          <w:ilvl w:val="0"/>
          <w:numId w:val="5"/>
        </w:numPr>
        <w:jc w:val="both"/>
        <w:rPr>
          <w:rFonts w:ascii="Times New Roman" w:hAnsi="Times New Roman"/>
          <w:sz w:val="20"/>
          <w:szCs w:val="20"/>
        </w:rPr>
      </w:pPr>
      <w:r w:rsidRPr="00CD2257">
        <w:rPr>
          <w:rFonts w:ascii="Times New Roman" w:hAnsi="Times New Roman"/>
          <w:sz w:val="20"/>
          <w:szCs w:val="20"/>
        </w:rPr>
        <w:t>Prosimy o korektę powyższego zapisu, gdyż opis urządzeń technicznych zawarty jest w załączniku nr 1 do SIWZ pt.  Szczegółowy opis przedmiotu zamówienia, natomiast Formularz asortymentowo-cenowy to załącznik nr 2 do SIWZ, a załącznik nr 7 do SIWZ to projekt umowy.</w:t>
      </w:r>
    </w:p>
    <w:p w:rsidR="00F9179B" w:rsidRPr="00F9179B" w:rsidRDefault="00F9179B" w:rsidP="00F9179B">
      <w:pPr>
        <w:pStyle w:val="Akapitzlist1"/>
        <w:ind w:left="1134"/>
        <w:jc w:val="both"/>
        <w:rPr>
          <w:rFonts w:ascii="Times New Roman" w:hAnsi="Times New Roman"/>
          <w:sz w:val="20"/>
          <w:szCs w:val="20"/>
        </w:rPr>
      </w:pPr>
      <w:r w:rsidRPr="00F9179B">
        <w:rPr>
          <w:rFonts w:ascii="Times New Roman" w:hAnsi="Times New Roman"/>
          <w:b/>
          <w:sz w:val="20"/>
          <w:szCs w:val="20"/>
        </w:rPr>
        <w:t>Odpowiedź:</w:t>
      </w:r>
      <w:r w:rsidRPr="00F9179B">
        <w:rPr>
          <w:rFonts w:ascii="Times New Roman" w:hAnsi="Times New Roman"/>
          <w:sz w:val="20"/>
          <w:szCs w:val="20"/>
        </w:rPr>
        <w:t>Zamawiający dokonuje korekty zgodnie z brzmieniem jak niżej:</w:t>
      </w:r>
    </w:p>
    <w:p w:rsidR="00F9179B" w:rsidRPr="00CD2257" w:rsidRDefault="00F9179B" w:rsidP="00F9179B">
      <w:pPr>
        <w:pStyle w:val="Akapitzlist1"/>
        <w:ind w:left="1134"/>
        <w:jc w:val="both"/>
        <w:rPr>
          <w:rFonts w:ascii="Times New Roman" w:hAnsi="Times New Roman"/>
          <w:sz w:val="20"/>
          <w:szCs w:val="20"/>
        </w:rPr>
      </w:pPr>
      <w:r w:rsidRPr="00F9179B">
        <w:rPr>
          <w:rFonts w:ascii="Times New Roman" w:hAnsi="Times New Roman"/>
          <w:sz w:val="20"/>
          <w:szCs w:val="20"/>
        </w:rPr>
        <w:t>„6.1 Opis urządzeń technicznych tj. wypełniony i podpisany Szczegółowy opis przedmiotu zamówienia (załącznik nr 1 do SIWZ)”.</w:t>
      </w:r>
    </w:p>
    <w:p w:rsidR="00F8339A" w:rsidRDefault="00F8339A"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 xml:space="preserve">Dotyczy: Rozdział 6 SIWZ, pkt 6.3 </w:t>
      </w:r>
    </w:p>
    <w:p w:rsidR="00E55BB1" w:rsidRPr="00CD2257" w:rsidRDefault="00E55BB1" w:rsidP="004736E3">
      <w:pPr>
        <w:pStyle w:val="Akapitzlist1"/>
        <w:ind w:left="0"/>
        <w:jc w:val="both"/>
        <w:rPr>
          <w:rFonts w:ascii="Times New Roman" w:hAnsi="Times New Roman"/>
          <w:sz w:val="20"/>
          <w:szCs w:val="20"/>
        </w:rPr>
      </w:pPr>
      <w:r w:rsidRPr="00CD2257">
        <w:rPr>
          <w:rFonts w:ascii="Times New Roman" w:hAnsi="Times New Roman"/>
          <w:sz w:val="20"/>
          <w:szCs w:val="20"/>
        </w:rPr>
        <w:t>Prosimy o potwierdzenie, że jako opis rozwiązania informatycznego spełniającego wymagania opisane w SIWZ należy do oferty dołączyć wypełniony i podpisany przez osoby upoważnione załącznik nr 1 do SIWZ.</w:t>
      </w:r>
    </w:p>
    <w:p w:rsidR="003934EA" w:rsidRPr="003934EA" w:rsidRDefault="003934EA" w:rsidP="00F9179B">
      <w:pPr>
        <w:pStyle w:val="Akapitzlist1"/>
        <w:ind w:left="1134"/>
        <w:jc w:val="both"/>
        <w:rPr>
          <w:rFonts w:ascii="Times New Roman" w:hAnsi="Times New Roman"/>
          <w:b/>
          <w:sz w:val="20"/>
          <w:szCs w:val="20"/>
        </w:rPr>
      </w:pPr>
      <w:r w:rsidRPr="003934EA">
        <w:rPr>
          <w:rFonts w:ascii="Times New Roman" w:hAnsi="Times New Roman"/>
          <w:b/>
          <w:sz w:val="20"/>
          <w:szCs w:val="20"/>
        </w:rPr>
        <w:t>Odpowiedź:</w:t>
      </w:r>
      <w:r w:rsidRPr="003934EA">
        <w:rPr>
          <w:rFonts w:ascii="Times New Roman" w:hAnsi="Times New Roman"/>
          <w:sz w:val="20"/>
          <w:szCs w:val="20"/>
        </w:rPr>
        <w:t>Tak. Zamawiający potwierdza</w:t>
      </w:r>
      <w:r>
        <w:rPr>
          <w:rFonts w:ascii="Times New Roman" w:hAnsi="Times New Roman"/>
          <w:sz w:val="20"/>
          <w:szCs w:val="20"/>
        </w:rPr>
        <w:t>.</w:t>
      </w:r>
    </w:p>
    <w:p w:rsidR="003934EA" w:rsidRDefault="003934EA" w:rsidP="00E55BB1">
      <w:pPr>
        <w:pStyle w:val="Akapitzlist1"/>
        <w:jc w:val="both"/>
        <w:rPr>
          <w:rFonts w:ascii="Times New Roman" w:hAnsi="Times New Roman"/>
          <w:sz w:val="20"/>
          <w:szCs w:val="20"/>
        </w:rPr>
      </w:pPr>
    </w:p>
    <w:p w:rsidR="002E22B8" w:rsidRDefault="002E22B8" w:rsidP="00E55BB1">
      <w:pPr>
        <w:pStyle w:val="Akapitzlist1"/>
        <w:jc w:val="both"/>
        <w:rPr>
          <w:rFonts w:ascii="Times New Roman" w:hAnsi="Times New Roman"/>
          <w:sz w:val="20"/>
          <w:szCs w:val="20"/>
        </w:rPr>
      </w:pPr>
    </w:p>
    <w:tbl>
      <w:tblPr>
        <w:tblW w:w="0" w:type="auto"/>
        <w:tblInd w:w="108" w:type="dxa"/>
        <w:tblLook w:val="04A0"/>
      </w:tblPr>
      <w:tblGrid>
        <w:gridCol w:w="1133"/>
        <w:gridCol w:w="7435"/>
      </w:tblGrid>
      <w:tr w:rsidR="004736E3" w:rsidRPr="00BC42DB" w:rsidTr="00BC42DB">
        <w:trPr>
          <w:trHeight w:val="113"/>
        </w:trPr>
        <w:tc>
          <w:tcPr>
            <w:tcW w:w="1133" w:type="dxa"/>
            <w:shd w:val="clear" w:color="auto" w:fill="auto"/>
          </w:tcPr>
          <w:p w:rsidR="004736E3" w:rsidRPr="00BC42DB" w:rsidRDefault="004736E3" w:rsidP="00BC42DB">
            <w:pPr>
              <w:pStyle w:val="Akapitzlist1"/>
              <w:numPr>
                <w:ilvl w:val="0"/>
                <w:numId w:val="9"/>
              </w:numPr>
              <w:spacing w:after="0" w:line="240" w:lineRule="auto"/>
              <w:ind w:left="-76"/>
              <w:jc w:val="both"/>
              <w:rPr>
                <w:rFonts w:ascii="Times New Roman" w:hAnsi="Times New Roman"/>
                <w:sz w:val="20"/>
                <w:szCs w:val="20"/>
              </w:rPr>
            </w:pPr>
            <w:r w:rsidRPr="00BC42DB">
              <w:rPr>
                <w:rFonts w:ascii="Times New Roman" w:hAnsi="Times New Roman"/>
                <w:b/>
                <w:sz w:val="20"/>
                <w:szCs w:val="20"/>
              </w:rPr>
              <w:lastRenderedPageBreak/>
              <w:t xml:space="preserve">Pytanie nr </w:t>
            </w:r>
          </w:p>
        </w:tc>
        <w:tc>
          <w:tcPr>
            <w:tcW w:w="7435" w:type="dxa"/>
            <w:shd w:val="clear" w:color="auto" w:fill="auto"/>
          </w:tcPr>
          <w:p w:rsidR="004736E3" w:rsidRPr="00BC42DB" w:rsidRDefault="004736E3" w:rsidP="00BC42DB">
            <w:pPr>
              <w:pStyle w:val="Akapitzlist1"/>
              <w:numPr>
                <w:ilvl w:val="0"/>
                <w:numId w:val="15"/>
              </w:numPr>
              <w:spacing w:after="0" w:line="240" w:lineRule="auto"/>
              <w:ind w:hanging="720"/>
              <w:jc w:val="both"/>
              <w:rPr>
                <w:rFonts w:ascii="Times New Roman" w:hAnsi="Times New Roman"/>
                <w:sz w:val="20"/>
                <w:szCs w:val="20"/>
              </w:rPr>
            </w:pPr>
          </w:p>
        </w:tc>
      </w:tr>
    </w:tbl>
    <w:p w:rsidR="00E55BB1" w:rsidRPr="00CD2257" w:rsidRDefault="00E55BB1" w:rsidP="004736E3">
      <w:pPr>
        <w:pStyle w:val="Akapitzlist1"/>
        <w:autoSpaceDE w:val="0"/>
        <w:autoSpaceDN w:val="0"/>
        <w:adjustRightInd w:val="0"/>
        <w:spacing w:after="0"/>
        <w:ind w:left="0"/>
        <w:jc w:val="both"/>
        <w:rPr>
          <w:rFonts w:ascii="Times New Roman" w:hAnsi="Times New Roman"/>
          <w:sz w:val="20"/>
          <w:szCs w:val="20"/>
        </w:rPr>
      </w:pPr>
      <w:r w:rsidRPr="00CD2257">
        <w:rPr>
          <w:rFonts w:ascii="Times New Roman" w:hAnsi="Times New Roman"/>
          <w:sz w:val="20"/>
          <w:szCs w:val="20"/>
        </w:rPr>
        <w:t>Dotyczy: Rozdział 3 SIWZ: „Wymagany termin realizacji zamówienia: 31.05.2015 r. zgodnie z</w:t>
      </w:r>
      <w:r w:rsidRPr="00CD2257">
        <w:rPr>
          <w:rFonts w:ascii="Times New Roman" w:hAnsi="Times New Roman"/>
          <w:sz w:val="20"/>
          <w:szCs w:val="20"/>
        </w:rPr>
        <w:br/>
        <w:t xml:space="preserve">harmonogramem stanowiącym załącznik nr </w:t>
      </w:r>
      <w:smartTag w:uri="urn:schemas-microsoft-com:office:smarttags" w:element="metricconverter">
        <w:smartTagPr>
          <w:attr w:name="ProductID" w:val="8”"/>
        </w:smartTagPr>
        <w:r w:rsidRPr="00CD2257">
          <w:rPr>
            <w:rFonts w:ascii="Times New Roman" w:hAnsi="Times New Roman"/>
            <w:sz w:val="20"/>
            <w:szCs w:val="20"/>
          </w:rPr>
          <w:t>8”</w:t>
        </w:r>
      </w:smartTag>
      <w:r w:rsidRPr="00CD2257">
        <w:rPr>
          <w:rFonts w:ascii="Times New Roman" w:hAnsi="Times New Roman"/>
          <w:sz w:val="20"/>
          <w:szCs w:val="20"/>
        </w:rPr>
        <w:t xml:space="preserve"> oraz Załącznik nr 1 do SIWZ, p. 2. „Termin realizacji:</w:t>
      </w:r>
    </w:p>
    <w:p w:rsidR="00E55BB1" w:rsidRPr="00CD2257" w:rsidRDefault="00E55BB1" w:rsidP="00E55BB1">
      <w:pPr>
        <w:widowControl w:val="0"/>
        <w:numPr>
          <w:ilvl w:val="1"/>
          <w:numId w:val="4"/>
        </w:numPr>
        <w:tabs>
          <w:tab w:val="left" w:pos="900"/>
        </w:tabs>
        <w:spacing w:line="276" w:lineRule="auto"/>
        <w:ind w:hanging="424"/>
        <w:jc w:val="both"/>
        <w:rPr>
          <w:rFonts w:ascii="Times New Roman" w:hAnsi="Times New Roman"/>
          <w:sz w:val="20"/>
        </w:rPr>
      </w:pPr>
      <w:r w:rsidRPr="00CD2257">
        <w:rPr>
          <w:rFonts w:ascii="Times New Roman" w:hAnsi="Times New Roman"/>
          <w:sz w:val="20"/>
        </w:rPr>
        <w:t xml:space="preserve">Wdrożenie systemu medycznego do 6 miesięcy licząc od daty podpisania umowy. </w:t>
      </w:r>
    </w:p>
    <w:p w:rsidR="00E55BB1" w:rsidRPr="00CD2257" w:rsidRDefault="00E55BB1" w:rsidP="00E55BB1">
      <w:pPr>
        <w:widowControl w:val="0"/>
        <w:numPr>
          <w:ilvl w:val="1"/>
          <w:numId w:val="4"/>
        </w:numPr>
        <w:tabs>
          <w:tab w:val="left" w:pos="900"/>
        </w:tabs>
        <w:spacing w:line="276" w:lineRule="auto"/>
        <w:ind w:hanging="424"/>
        <w:jc w:val="both"/>
        <w:rPr>
          <w:rFonts w:ascii="Times New Roman" w:hAnsi="Times New Roman"/>
          <w:sz w:val="20"/>
        </w:rPr>
      </w:pPr>
      <w:r w:rsidRPr="00CD2257">
        <w:rPr>
          <w:rFonts w:ascii="Times New Roman" w:hAnsi="Times New Roman"/>
          <w:sz w:val="20"/>
        </w:rPr>
        <w:t>Wdrożenie oprogramowania elektronicznej platformy świadczenia e-usług do dnia 31.05.2015r.</w:t>
      </w:r>
    </w:p>
    <w:p w:rsidR="00E55BB1" w:rsidRPr="00CD2257" w:rsidRDefault="00E55BB1" w:rsidP="00E55BB1">
      <w:pPr>
        <w:widowControl w:val="0"/>
        <w:numPr>
          <w:ilvl w:val="1"/>
          <w:numId w:val="4"/>
        </w:numPr>
        <w:tabs>
          <w:tab w:val="left" w:pos="900"/>
        </w:tabs>
        <w:spacing w:line="276" w:lineRule="auto"/>
        <w:ind w:hanging="424"/>
        <w:jc w:val="both"/>
        <w:rPr>
          <w:rFonts w:ascii="Times New Roman" w:hAnsi="Times New Roman"/>
          <w:sz w:val="20"/>
        </w:rPr>
      </w:pPr>
      <w:r w:rsidRPr="00CD2257">
        <w:rPr>
          <w:rFonts w:ascii="Times New Roman" w:hAnsi="Times New Roman"/>
          <w:sz w:val="20"/>
        </w:rPr>
        <w:t>Szkolenie z systemu medycznego do dnia 31.05.2015r..</w:t>
      </w:r>
    </w:p>
    <w:p w:rsidR="00E55BB1" w:rsidRPr="00CD2257" w:rsidRDefault="00E55BB1" w:rsidP="00E55BB1">
      <w:pPr>
        <w:widowControl w:val="0"/>
        <w:numPr>
          <w:ilvl w:val="1"/>
          <w:numId w:val="4"/>
        </w:numPr>
        <w:tabs>
          <w:tab w:val="left" w:pos="900"/>
        </w:tabs>
        <w:spacing w:line="276" w:lineRule="auto"/>
        <w:ind w:hanging="424"/>
        <w:jc w:val="both"/>
        <w:rPr>
          <w:rFonts w:ascii="Times New Roman" w:hAnsi="Times New Roman"/>
          <w:sz w:val="20"/>
        </w:rPr>
      </w:pPr>
      <w:r w:rsidRPr="00CD2257">
        <w:rPr>
          <w:rFonts w:ascii="Times New Roman" w:hAnsi="Times New Roman"/>
          <w:sz w:val="20"/>
        </w:rPr>
        <w:t>Szkolenie z oprogramowania elektronicznej platformy świadczenia e-usług do dnia 31.05.2015.”</w:t>
      </w:r>
    </w:p>
    <w:p w:rsidR="00F8339A" w:rsidRDefault="00F8339A">
      <w:pPr>
        <w:rPr>
          <w:rFonts w:ascii="Times New Roman" w:hAnsi="Times New Roman"/>
          <w:sz w:val="20"/>
          <w:lang w:eastAsia="en-US"/>
        </w:rPr>
      </w:pPr>
      <w:r w:rsidRPr="00F8339A">
        <w:rPr>
          <w:rFonts w:ascii="Times New Roman" w:hAnsi="Times New Roman"/>
          <w:sz w:val="20"/>
          <w:lang w:eastAsia="en-US"/>
        </w:rPr>
        <w:t>Prosimy o jednoznaczną informację, jaki jest termin realizacji zamówienia</w:t>
      </w:r>
    </w:p>
    <w:p w:rsidR="00F8339A" w:rsidRDefault="00F8339A" w:rsidP="00F9179B">
      <w:pPr>
        <w:pStyle w:val="Akapitzlist1"/>
        <w:ind w:left="993"/>
        <w:jc w:val="both"/>
        <w:rPr>
          <w:rFonts w:ascii="Times New Roman" w:hAnsi="Times New Roman"/>
          <w:b/>
          <w:sz w:val="20"/>
          <w:szCs w:val="20"/>
        </w:rPr>
      </w:pPr>
    </w:p>
    <w:p w:rsidR="003934EA" w:rsidRPr="00CD2257" w:rsidRDefault="003934EA" w:rsidP="00F9179B">
      <w:pPr>
        <w:pStyle w:val="Akapitzlist1"/>
        <w:ind w:left="1134"/>
        <w:jc w:val="both"/>
        <w:rPr>
          <w:rFonts w:ascii="Times New Roman" w:hAnsi="Times New Roman"/>
          <w:sz w:val="20"/>
        </w:rPr>
      </w:pPr>
      <w:r w:rsidRPr="003934EA">
        <w:rPr>
          <w:rFonts w:ascii="Times New Roman" w:hAnsi="Times New Roman"/>
          <w:b/>
          <w:sz w:val="20"/>
          <w:szCs w:val="20"/>
        </w:rPr>
        <w:t>Odpowiedź:</w:t>
      </w:r>
      <w:r w:rsidRPr="003934EA">
        <w:rPr>
          <w:rFonts w:ascii="Times New Roman" w:hAnsi="Times New Roman"/>
          <w:sz w:val="20"/>
          <w:szCs w:val="20"/>
        </w:rPr>
        <w:t>T</w:t>
      </w:r>
      <w:r w:rsidR="00F8339A">
        <w:rPr>
          <w:rFonts w:ascii="Times New Roman" w:hAnsi="Times New Roman"/>
          <w:sz w:val="20"/>
          <w:szCs w:val="20"/>
        </w:rPr>
        <w:t>ermin realizacji zamówienia: 31.05.2015 r.</w:t>
      </w:r>
    </w:p>
    <w:sectPr w:rsidR="003934EA" w:rsidRPr="00CD2257" w:rsidSect="002E22B8">
      <w:headerReference w:type="default" r:id="rId8"/>
      <w:pgSz w:w="11906" w:h="16838"/>
      <w:pgMar w:top="1417" w:right="1274" w:bottom="1134"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D33" w:rsidRDefault="004F2D33" w:rsidP="00EA17B2">
      <w:r>
        <w:separator/>
      </w:r>
    </w:p>
  </w:endnote>
  <w:endnote w:type="continuationSeparator" w:id="1">
    <w:p w:rsidR="004F2D33" w:rsidRDefault="004F2D33" w:rsidP="00EA1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D33" w:rsidRDefault="004F2D33" w:rsidP="00EA17B2">
      <w:r>
        <w:separator/>
      </w:r>
    </w:p>
  </w:footnote>
  <w:footnote w:type="continuationSeparator" w:id="1">
    <w:p w:rsidR="004F2D33" w:rsidRDefault="004F2D33" w:rsidP="00EA1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B8" w:rsidRDefault="002E22B8">
    <w:pPr>
      <w:pStyle w:val="Nagwek"/>
    </w:pPr>
    <w:r>
      <w:rPr>
        <w:noProof/>
      </w:rPr>
      <w:drawing>
        <wp:inline distT="0" distB="0" distL="0" distR="0">
          <wp:extent cx="5631180" cy="594360"/>
          <wp:effectExtent l="0" t="0" r="0" b="0"/>
          <wp:docPr id="10" name="Obraz 10" descr="rpo_1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rpo_1_ne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1180" cy="594360"/>
                  </a:xfrm>
                  <a:prstGeom prst="rect">
                    <a:avLst/>
                  </a:prstGeom>
                  <a:noFill/>
                  <a:ln>
                    <a:noFill/>
                  </a:ln>
                </pic:spPr>
              </pic:pic>
            </a:graphicData>
          </a:graphic>
        </wp:inline>
      </w:drawing>
    </w:r>
  </w:p>
  <w:p w:rsidR="00EA17B2" w:rsidRDefault="00EA17B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F8E"/>
    <w:multiLevelType w:val="hybridMultilevel"/>
    <w:tmpl w:val="9654A9EC"/>
    <w:lvl w:ilvl="0" w:tplc="2190E48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B3464"/>
    <w:multiLevelType w:val="hybridMultilevel"/>
    <w:tmpl w:val="239EA700"/>
    <w:lvl w:ilvl="0" w:tplc="04150003">
      <w:numFmt w:val="bullet"/>
      <w:lvlText w:val="-"/>
      <w:lvlJc w:val="left"/>
      <w:pPr>
        <w:ind w:left="720" w:hanging="360"/>
      </w:pPr>
      <w:rPr>
        <w:rFonts w:ascii="Times New Roman" w:eastAsia="Times New Roman" w:hAnsi="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AF20D60"/>
    <w:multiLevelType w:val="hybridMultilevel"/>
    <w:tmpl w:val="7A56C8EC"/>
    <w:lvl w:ilvl="0" w:tplc="04150003">
      <w:numFmt w:val="bullet"/>
      <w:lvlText w:val="-"/>
      <w:lvlJc w:val="left"/>
      <w:pPr>
        <w:ind w:left="1287" w:hanging="360"/>
      </w:pPr>
      <w:rPr>
        <w:rFonts w:ascii="Times New Roman" w:eastAsia="Times New Roman" w:hAnsi="Times New Roman" w:hint="default"/>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0F8E7514"/>
    <w:multiLevelType w:val="hybridMultilevel"/>
    <w:tmpl w:val="7BC21F76"/>
    <w:lvl w:ilvl="0" w:tplc="63B813D6">
      <w:start w:val="3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094223E"/>
    <w:multiLevelType w:val="hybridMultilevel"/>
    <w:tmpl w:val="F306D720"/>
    <w:lvl w:ilvl="0" w:tplc="9AC4CB6E">
      <w:start w:val="29"/>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61A258F"/>
    <w:multiLevelType w:val="hybridMultilevel"/>
    <w:tmpl w:val="149CF1DE"/>
    <w:lvl w:ilvl="0" w:tplc="EAB49ECE">
      <w:start w:val="29"/>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1A66CF"/>
    <w:multiLevelType w:val="multilevel"/>
    <w:tmpl w:val="D58A888C"/>
    <w:lvl w:ilvl="0">
      <w:start w:val="2"/>
      <w:numFmt w:val="decimal"/>
      <w:lvlText w:val="%1"/>
      <w:lvlJc w:val="left"/>
      <w:pPr>
        <w:ind w:left="899" w:hanging="425"/>
      </w:pPr>
      <w:rPr>
        <w:rFonts w:cs="Times New Roman" w:hint="default"/>
      </w:rPr>
    </w:lvl>
    <w:lvl w:ilvl="1">
      <w:start w:val="1"/>
      <w:numFmt w:val="decimal"/>
      <w:lvlText w:val="%1.%2."/>
      <w:lvlJc w:val="left"/>
      <w:pPr>
        <w:ind w:left="899" w:hanging="425"/>
      </w:pPr>
      <w:rPr>
        <w:rFonts w:ascii="Calibri" w:eastAsia="Times New Roman" w:hAnsi="Calibri" w:cs="Times New Roman" w:hint="default"/>
        <w:spacing w:val="1"/>
        <w:w w:val="100"/>
        <w:sz w:val="22"/>
        <w:szCs w:val="22"/>
      </w:rPr>
    </w:lvl>
    <w:lvl w:ilvl="2">
      <w:start w:val="1"/>
      <w:numFmt w:val="bullet"/>
      <w:lvlText w:val="•"/>
      <w:lvlJc w:val="left"/>
      <w:pPr>
        <w:ind w:left="3472" w:hanging="425"/>
      </w:pPr>
      <w:rPr>
        <w:rFonts w:hint="default"/>
      </w:rPr>
    </w:lvl>
    <w:lvl w:ilvl="3">
      <w:start w:val="1"/>
      <w:numFmt w:val="bullet"/>
      <w:lvlText w:val="•"/>
      <w:lvlJc w:val="left"/>
      <w:pPr>
        <w:ind w:left="4758" w:hanging="425"/>
      </w:pPr>
      <w:rPr>
        <w:rFonts w:hint="default"/>
      </w:rPr>
    </w:lvl>
    <w:lvl w:ilvl="4">
      <w:start w:val="1"/>
      <w:numFmt w:val="bullet"/>
      <w:lvlText w:val="•"/>
      <w:lvlJc w:val="left"/>
      <w:pPr>
        <w:ind w:left="6044" w:hanging="425"/>
      </w:pPr>
      <w:rPr>
        <w:rFonts w:hint="default"/>
      </w:rPr>
    </w:lvl>
    <w:lvl w:ilvl="5">
      <w:start w:val="1"/>
      <w:numFmt w:val="bullet"/>
      <w:lvlText w:val="•"/>
      <w:lvlJc w:val="left"/>
      <w:pPr>
        <w:ind w:left="7330" w:hanging="425"/>
      </w:pPr>
      <w:rPr>
        <w:rFonts w:hint="default"/>
      </w:rPr>
    </w:lvl>
    <w:lvl w:ilvl="6">
      <w:start w:val="1"/>
      <w:numFmt w:val="bullet"/>
      <w:lvlText w:val="•"/>
      <w:lvlJc w:val="left"/>
      <w:pPr>
        <w:ind w:left="8616" w:hanging="425"/>
      </w:pPr>
      <w:rPr>
        <w:rFonts w:hint="default"/>
      </w:rPr>
    </w:lvl>
    <w:lvl w:ilvl="7">
      <w:start w:val="1"/>
      <w:numFmt w:val="bullet"/>
      <w:lvlText w:val="•"/>
      <w:lvlJc w:val="left"/>
      <w:pPr>
        <w:ind w:left="9902" w:hanging="425"/>
      </w:pPr>
      <w:rPr>
        <w:rFonts w:hint="default"/>
      </w:rPr>
    </w:lvl>
    <w:lvl w:ilvl="8">
      <w:start w:val="1"/>
      <w:numFmt w:val="bullet"/>
      <w:lvlText w:val="•"/>
      <w:lvlJc w:val="left"/>
      <w:pPr>
        <w:ind w:left="11188" w:hanging="425"/>
      </w:pPr>
      <w:rPr>
        <w:rFonts w:hint="default"/>
      </w:rPr>
    </w:lvl>
  </w:abstractNum>
  <w:abstractNum w:abstractNumId="7">
    <w:nsid w:val="30EE4F76"/>
    <w:multiLevelType w:val="hybridMultilevel"/>
    <w:tmpl w:val="72301DC2"/>
    <w:lvl w:ilvl="0" w:tplc="63B813D6">
      <w:start w:val="3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DE493E"/>
    <w:multiLevelType w:val="hybridMultilevel"/>
    <w:tmpl w:val="8CBCA5E0"/>
    <w:lvl w:ilvl="0" w:tplc="EAB49ECE">
      <w:start w:val="29"/>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4553B0"/>
    <w:multiLevelType w:val="hybridMultilevel"/>
    <w:tmpl w:val="A404C2C0"/>
    <w:lvl w:ilvl="0" w:tplc="04150003">
      <w:start w:val="1"/>
      <w:numFmt w:val="bullet"/>
      <w:lvlText w:val="o"/>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CC84A46"/>
    <w:multiLevelType w:val="hybridMultilevel"/>
    <w:tmpl w:val="5B5C6E9C"/>
    <w:lvl w:ilvl="0" w:tplc="04150003">
      <w:numFmt w:val="bullet"/>
      <w:lvlText w:val="-"/>
      <w:lvlJc w:val="left"/>
      <w:pPr>
        <w:ind w:left="720" w:hanging="360"/>
      </w:pPr>
      <w:rPr>
        <w:rFonts w:ascii="Times New Roman" w:eastAsia="Times New Roman" w:hAnsi="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2595EAC"/>
    <w:multiLevelType w:val="hybridMultilevel"/>
    <w:tmpl w:val="7F9E6B54"/>
    <w:lvl w:ilvl="0" w:tplc="04150003">
      <w:numFmt w:val="bullet"/>
      <w:lvlText w:val="-"/>
      <w:lvlJc w:val="left"/>
      <w:pPr>
        <w:ind w:left="1080" w:hanging="360"/>
      </w:pPr>
      <w:rPr>
        <w:rFonts w:ascii="Times New Roman" w:eastAsia="Times New Roman" w:hAnsi="Times New Roman" w:hint="default"/>
        <w:sz w:val="24"/>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58905E90"/>
    <w:multiLevelType w:val="hybridMultilevel"/>
    <w:tmpl w:val="1BDE557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0835E5D"/>
    <w:multiLevelType w:val="hybridMultilevel"/>
    <w:tmpl w:val="B7BC4B26"/>
    <w:lvl w:ilvl="0" w:tplc="04150003">
      <w:numFmt w:val="bullet"/>
      <w:lvlText w:val="-"/>
      <w:lvlJc w:val="left"/>
      <w:pPr>
        <w:ind w:left="720" w:hanging="360"/>
      </w:pPr>
      <w:rPr>
        <w:rFonts w:ascii="Times New Roman" w:eastAsia="Times New Roman" w:hAnsi="Times New Roman" w:hint="default"/>
        <w:sz w:val="24"/>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10C54CB"/>
    <w:multiLevelType w:val="hybridMultilevel"/>
    <w:tmpl w:val="72B626AA"/>
    <w:lvl w:ilvl="0" w:tplc="04150003">
      <w:numFmt w:val="bullet"/>
      <w:lvlText w:val="-"/>
      <w:lvlJc w:val="left"/>
      <w:pPr>
        <w:ind w:left="720" w:hanging="360"/>
      </w:pPr>
      <w:rPr>
        <w:rFonts w:ascii="Times New Roman" w:eastAsia="Times New Roman" w:hAnsi="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2EC492C"/>
    <w:multiLevelType w:val="hybridMultilevel"/>
    <w:tmpl w:val="BE7E693C"/>
    <w:lvl w:ilvl="0" w:tplc="63B813D6">
      <w:start w:val="3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6"/>
  </w:num>
  <w:num w:numId="5">
    <w:abstractNumId w:val="12"/>
  </w:num>
  <w:num w:numId="6">
    <w:abstractNumId w:val="11"/>
  </w:num>
  <w:num w:numId="7">
    <w:abstractNumId w:val="4"/>
  </w:num>
  <w:num w:numId="8">
    <w:abstractNumId w:val="7"/>
  </w:num>
  <w:num w:numId="9">
    <w:abstractNumId w:val="15"/>
  </w:num>
  <w:num w:numId="10">
    <w:abstractNumId w:val="8"/>
  </w:num>
  <w:num w:numId="11">
    <w:abstractNumId w:val="14"/>
  </w:num>
  <w:num w:numId="12">
    <w:abstractNumId w:val="10"/>
  </w:num>
  <w:num w:numId="13">
    <w:abstractNumId w:val="1"/>
  </w:num>
  <w:num w:numId="14">
    <w:abstractNumId w:val="5"/>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5BB1"/>
    <w:rsid w:val="000237F7"/>
    <w:rsid w:val="00042C3F"/>
    <w:rsid w:val="00097148"/>
    <w:rsid w:val="000B6C97"/>
    <w:rsid w:val="001232F8"/>
    <w:rsid w:val="00171292"/>
    <w:rsid w:val="001958A0"/>
    <w:rsid w:val="00207F68"/>
    <w:rsid w:val="00231D21"/>
    <w:rsid w:val="002429CE"/>
    <w:rsid w:val="002E22B8"/>
    <w:rsid w:val="0031285C"/>
    <w:rsid w:val="003934EA"/>
    <w:rsid w:val="003C0A58"/>
    <w:rsid w:val="003D3FB7"/>
    <w:rsid w:val="00430264"/>
    <w:rsid w:val="004736E3"/>
    <w:rsid w:val="004A05D1"/>
    <w:rsid w:val="004D7445"/>
    <w:rsid w:val="004F2D33"/>
    <w:rsid w:val="00527C56"/>
    <w:rsid w:val="00583B09"/>
    <w:rsid w:val="005966E6"/>
    <w:rsid w:val="005C351A"/>
    <w:rsid w:val="00633E6A"/>
    <w:rsid w:val="00643C6C"/>
    <w:rsid w:val="006B67A6"/>
    <w:rsid w:val="00725AF6"/>
    <w:rsid w:val="008522C7"/>
    <w:rsid w:val="008F360F"/>
    <w:rsid w:val="00916CC6"/>
    <w:rsid w:val="009348DA"/>
    <w:rsid w:val="0095413C"/>
    <w:rsid w:val="009A25A5"/>
    <w:rsid w:val="00A2075B"/>
    <w:rsid w:val="00A404C8"/>
    <w:rsid w:val="00AF59A4"/>
    <w:rsid w:val="00B321C6"/>
    <w:rsid w:val="00B476AA"/>
    <w:rsid w:val="00B5562E"/>
    <w:rsid w:val="00BC42DB"/>
    <w:rsid w:val="00BD1BA5"/>
    <w:rsid w:val="00BE6E08"/>
    <w:rsid w:val="00C0563A"/>
    <w:rsid w:val="00C7573D"/>
    <w:rsid w:val="00C9486A"/>
    <w:rsid w:val="00CD2257"/>
    <w:rsid w:val="00CE48F2"/>
    <w:rsid w:val="00D37E8A"/>
    <w:rsid w:val="00D77965"/>
    <w:rsid w:val="00DD5DED"/>
    <w:rsid w:val="00E22D23"/>
    <w:rsid w:val="00E55BB1"/>
    <w:rsid w:val="00E6659B"/>
    <w:rsid w:val="00EA17B2"/>
    <w:rsid w:val="00F12ABF"/>
    <w:rsid w:val="00F53BBC"/>
    <w:rsid w:val="00F8339A"/>
    <w:rsid w:val="00F9179B"/>
    <w:rsid w:val="00FD59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5BB1"/>
    <w:rPr>
      <w:rFonts w:ascii="Helvetica" w:hAnsi="Helvetic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rsid w:val="00430264"/>
    <w:rPr>
      <w:rFonts w:ascii="Arial" w:hAnsi="Arial" w:cs="Arial"/>
      <w:sz w:val="16"/>
    </w:rPr>
  </w:style>
  <w:style w:type="paragraph" w:customStyle="1" w:styleId="Akapitzlist1">
    <w:name w:val="Akapit z listą1"/>
    <w:basedOn w:val="Normalny"/>
    <w:link w:val="ListParagraphChar"/>
    <w:rsid w:val="00E55BB1"/>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
    <w:locked/>
    <w:rsid w:val="00E55BB1"/>
    <w:rPr>
      <w:rFonts w:ascii="Calibri" w:hAnsi="Calibri"/>
      <w:sz w:val="22"/>
      <w:szCs w:val="22"/>
      <w:lang w:val="pl-PL" w:eastAsia="en-US" w:bidi="ar-SA"/>
    </w:rPr>
  </w:style>
  <w:style w:type="table" w:styleId="redniecieniowanie1">
    <w:name w:val="Medium Shading 1"/>
    <w:basedOn w:val="Standardowy"/>
    <w:uiPriority w:val="63"/>
    <w:rsid w:val="00E6659B"/>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ela-Siatka">
    <w:name w:val="Table Grid"/>
    <w:basedOn w:val="Standardowy"/>
    <w:rsid w:val="00AF5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99"/>
    <w:qFormat/>
    <w:rsid w:val="00D37E8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99"/>
    <w:locked/>
    <w:rsid w:val="00D37E8A"/>
    <w:rPr>
      <w:rFonts w:ascii="Calibri" w:eastAsia="Calibri" w:hAnsi="Calibri"/>
      <w:sz w:val="22"/>
      <w:szCs w:val="22"/>
      <w:lang w:eastAsia="en-US"/>
    </w:rPr>
  </w:style>
  <w:style w:type="paragraph" w:styleId="Nagwek">
    <w:name w:val="header"/>
    <w:basedOn w:val="Normalny"/>
    <w:link w:val="NagwekZnak"/>
    <w:uiPriority w:val="99"/>
    <w:rsid w:val="00EA17B2"/>
    <w:pPr>
      <w:tabs>
        <w:tab w:val="center" w:pos="4536"/>
        <w:tab w:val="right" w:pos="9072"/>
      </w:tabs>
    </w:pPr>
  </w:style>
  <w:style w:type="character" w:customStyle="1" w:styleId="NagwekZnak">
    <w:name w:val="Nagłówek Znak"/>
    <w:link w:val="Nagwek"/>
    <w:uiPriority w:val="99"/>
    <w:rsid w:val="00EA17B2"/>
    <w:rPr>
      <w:rFonts w:ascii="Helvetica" w:hAnsi="Helvetica"/>
      <w:sz w:val="24"/>
    </w:rPr>
  </w:style>
  <w:style w:type="paragraph" w:styleId="Stopka">
    <w:name w:val="footer"/>
    <w:basedOn w:val="Normalny"/>
    <w:link w:val="StopkaZnak"/>
    <w:rsid w:val="00EA17B2"/>
    <w:pPr>
      <w:tabs>
        <w:tab w:val="center" w:pos="4536"/>
        <w:tab w:val="right" w:pos="9072"/>
      </w:tabs>
    </w:pPr>
  </w:style>
  <w:style w:type="character" w:customStyle="1" w:styleId="StopkaZnak">
    <w:name w:val="Stopka Znak"/>
    <w:link w:val="Stopka"/>
    <w:rsid w:val="00EA17B2"/>
    <w:rPr>
      <w:rFonts w:ascii="Helvetica" w:hAnsi="Helvetica"/>
      <w:sz w:val="24"/>
    </w:rPr>
  </w:style>
  <w:style w:type="paragraph" w:styleId="Tekstdymka">
    <w:name w:val="Balloon Text"/>
    <w:basedOn w:val="Normalny"/>
    <w:link w:val="TekstdymkaZnak"/>
    <w:semiHidden/>
    <w:unhideWhenUsed/>
    <w:rsid w:val="0095413C"/>
    <w:rPr>
      <w:rFonts w:ascii="Tahoma" w:hAnsi="Tahoma" w:cs="Tahoma"/>
      <w:sz w:val="16"/>
      <w:szCs w:val="16"/>
    </w:rPr>
  </w:style>
  <w:style w:type="character" w:customStyle="1" w:styleId="TekstdymkaZnak">
    <w:name w:val="Tekst dymka Znak"/>
    <w:basedOn w:val="Domylnaczcionkaakapitu"/>
    <w:link w:val="Tekstdymka"/>
    <w:semiHidden/>
    <w:rsid w:val="009541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AAC01-F499-4A7F-B7DB-7A9E5545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7753</Words>
  <Characters>46518</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2015-02-20T11:21:00Z</dcterms:created>
  <dcterms:modified xsi:type="dcterms:W3CDTF">2015-02-20T11:21:00Z</dcterms:modified>
</cp:coreProperties>
</file>