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70" w:rsidRPr="00E96D7D" w:rsidRDefault="00782370" w:rsidP="00BC6C1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E96D7D">
        <w:rPr>
          <w:rFonts w:ascii="Times New Roman" w:hAnsi="Times New Roman" w:cs="Times New Roman"/>
          <w:b/>
          <w:i/>
          <w:sz w:val="16"/>
          <w:szCs w:val="16"/>
        </w:rPr>
        <w:t xml:space="preserve">Zał. nr </w:t>
      </w:r>
      <w:r w:rsidR="001C6408" w:rsidRPr="00E96D7D">
        <w:rPr>
          <w:rFonts w:ascii="Times New Roman" w:hAnsi="Times New Roman" w:cs="Times New Roman"/>
          <w:b/>
          <w:i/>
          <w:sz w:val="16"/>
          <w:szCs w:val="16"/>
        </w:rPr>
        <w:t>5</w:t>
      </w:r>
      <w:r w:rsidRPr="00E96D7D">
        <w:rPr>
          <w:rFonts w:ascii="Times New Roman" w:hAnsi="Times New Roman" w:cs="Times New Roman"/>
          <w:b/>
          <w:i/>
          <w:sz w:val="16"/>
          <w:szCs w:val="16"/>
        </w:rPr>
        <w:t xml:space="preserve"> do SIWZ</w:t>
      </w:r>
    </w:p>
    <w:p w:rsidR="00782370" w:rsidRPr="00D66616" w:rsidRDefault="00782370" w:rsidP="00BC6C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6616">
        <w:rPr>
          <w:rFonts w:ascii="Times New Roman" w:hAnsi="Times New Roman" w:cs="Times New Roman"/>
          <w:b/>
          <w:sz w:val="20"/>
          <w:szCs w:val="20"/>
        </w:rPr>
        <w:t>CUW.PK.343</w:t>
      </w:r>
      <w:r w:rsidR="007B2659" w:rsidRPr="00D66616">
        <w:rPr>
          <w:rFonts w:ascii="Times New Roman" w:hAnsi="Times New Roman" w:cs="Times New Roman"/>
          <w:b/>
          <w:sz w:val="20"/>
          <w:szCs w:val="20"/>
        </w:rPr>
        <w:t>.28</w:t>
      </w:r>
      <w:r w:rsidRPr="00D66616">
        <w:rPr>
          <w:rFonts w:ascii="Times New Roman" w:hAnsi="Times New Roman" w:cs="Times New Roman"/>
          <w:b/>
          <w:sz w:val="20"/>
          <w:szCs w:val="20"/>
        </w:rPr>
        <w:t>.2018</w:t>
      </w:r>
    </w:p>
    <w:p w:rsidR="00784668" w:rsidRPr="00E96D7D" w:rsidRDefault="00C8054E" w:rsidP="00BC6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D7D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:rsidR="00784668" w:rsidRPr="00BC6C13" w:rsidRDefault="00784668" w:rsidP="00BC6C13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C6C13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Przedmiot zamówienia obejmuje zakup</w:t>
      </w:r>
      <w:r w:rsidR="00C52BB1" w:rsidRPr="00BC6C13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 wraz z dostawą</w:t>
      </w:r>
      <w:r w:rsidRPr="00BC6C13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 fabrycznie nowego ciągnika rolniczego o niżej w</w:t>
      </w:r>
      <w:r w:rsidRPr="00BC6C13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y</w:t>
      </w:r>
      <w:r w:rsidRPr="00BC6C13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mienionych parametrach i wyposażeniu dodatkowym:</w:t>
      </w:r>
    </w:p>
    <w:p w:rsidR="007B2659" w:rsidRPr="007B2659" w:rsidRDefault="007B2659" w:rsidP="007B265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rok produkcji: 2018 lub 2017  (nowy, nieużywany, gotowy do rejestracji, spełniający wymogi polskich przep</w:t>
      </w:r>
      <w:r w:rsidRPr="007B2659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i</w:t>
      </w:r>
      <w:r w:rsidRPr="007B2659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sów ruchu drogowego).</w:t>
      </w:r>
    </w:p>
    <w:p w:rsidR="007B2659" w:rsidRPr="007B2659" w:rsidRDefault="007B2659" w:rsidP="007B2659">
      <w:p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I. Silnik</w:t>
      </w:r>
    </w:p>
    <w:p w:rsidR="007B2659" w:rsidRPr="007B2659" w:rsidRDefault="007B2659" w:rsidP="007B2659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Wysokoprężny o mocy w przedziale 100 - 120 KM,</w:t>
      </w:r>
    </w:p>
    <w:p w:rsidR="007B2659" w:rsidRPr="007B2659" w:rsidRDefault="007B2659" w:rsidP="007B2659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4-cylindrowy turbodoładowany, chłodzony cieczą, spełniający najnowsze normy emisji spalin,</w:t>
      </w:r>
    </w:p>
    <w:p w:rsidR="007B2659" w:rsidRPr="007B2659" w:rsidRDefault="007B2659" w:rsidP="007B2659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pojemność do 4500 cm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  <w:vertAlign w:val="superscript"/>
        </w:rPr>
        <w:t>3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.</w:t>
      </w:r>
    </w:p>
    <w:p w:rsidR="007B2659" w:rsidRPr="007B2659" w:rsidRDefault="007B2659" w:rsidP="007B2659">
      <w:p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II. Napęd</w:t>
      </w:r>
    </w:p>
    <w:p w:rsidR="007B2659" w:rsidRPr="007B2659" w:rsidRDefault="007B2659" w:rsidP="007B2659">
      <w:pPr>
        <w:pStyle w:val="Akapitzlist"/>
        <w:numPr>
          <w:ilvl w:val="0"/>
          <w:numId w:val="5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Przekładnia liczby biegów przód/tył min. 12/12, w pełni synchronizowana,</w:t>
      </w:r>
    </w:p>
    <w:p w:rsidR="007B2659" w:rsidRPr="007B2659" w:rsidRDefault="007B2659" w:rsidP="007B2659">
      <w:pPr>
        <w:pStyle w:val="Akapitzlist"/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(nie liczymy biegów pełzających),</w:t>
      </w:r>
    </w:p>
    <w:p w:rsidR="007B2659" w:rsidRPr="007B2659" w:rsidRDefault="007B2659" w:rsidP="007B2659">
      <w:pPr>
        <w:pStyle w:val="Akapitzlist"/>
        <w:numPr>
          <w:ilvl w:val="0"/>
          <w:numId w:val="5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Rewers sterowany elektrohydraulicznie,</w:t>
      </w:r>
    </w:p>
    <w:p w:rsidR="007B2659" w:rsidRPr="007B2659" w:rsidRDefault="007B2659" w:rsidP="007B2659">
      <w:pPr>
        <w:pStyle w:val="Akapitzlist"/>
        <w:numPr>
          <w:ilvl w:val="0"/>
          <w:numId w:val="5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Napęd 4x4 załączany elektrohydraulicznie z możliwością załączania i wyłączania przedniego napędu,</w:t>
      </w:r>
    </w:p>
    <w:p w:rsidR="007B2659" w:rsidRPr="007B2659" w:rsidRDefault="007B2659" w:rsidP="007B2659">
      <w:pPr>
        <w:pStyle w:val="Akapitzlist"/>
        <w:numPr>
          <w:ilvl w:val="0"/>
          <w:numId w:val="5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Elektrohydrauliczna blokada mechanizmu różnicowego osi przedniej i tylnej,</w:t>
      </w:r>
    </w:p>
    <w:p w:rsidR="007B2659" w:rsidRPr="007B2659" w:rsidRDefault="007B2659" w:rsidP="007B2659">
      <w:pPr>
        <w:pStyle w:val="Akapitzlist"/>
        <w:numPr>
          <w:ilvl w:val="0"/>
          <w:numId w:val="5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Sprzęgło wielotarczowe mokre,</w:t>
      </w:r>
    </w:p>
    <w:p w:rsidR="007B2659" w:rsidRPr="007B2659" w:rsidRDefault="007B2659" w:rsidP="007B2659">
      <w:pPr>
        <w:pStyle w:val="Akapitzlist"/>
        <w:numPr>
          <w:ilvl w:val="0"/>
          <w:numId w:val="5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Stała przednia oś napędzana o wysokiej wytrzymałości, ze wspomaganiem,</w:t>
      </w:r>
    </w:p>
    <w:p w:rsidR="007B2659" w:rsidRPr="007B2659" w:rsidRDefault="007B2659" w:rsidP="007B2659">
      <w:pPr>
        <w:pStyle w:val="Akapitzlist"/>
        <w:numPr>
          <w:ilvl w:val="0"/>
          <w:numId w:val="5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Wybór trybu jazdy przód/tył bez użycia sprzęgła.</w:t>
      </w:r>
    </w:p>
    <w:p w:rsidR="007B2659" w:rsidRPr="007B2659" w:rsidRDefault="007B2659" w:rsidP="007B2659">
      <w:p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III. Układ hamulcowy</w:t>
      </w:r>
    </w:p>
    <w:p w:rsidR="007B2659" w:rsidRPr="007B2659" w:rsidRDefault="007B2659" w:rsidP="007B2659">
      <w:pPr>
        <w:pStyle w:val="Akapitzlist"/>
        <w:numPr>
          <w:ilvl w:val="0"/>
          <w:numId w:val="7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Tarcze hamulcowe w kąpieli olejowej,</w:t>
      </w:r>
    </w:p>
    <w:p w:rsidR="007B2659" w:rsidRPr="007B2659" w:rsidRDefault="007B2659" w:rsidP="007B2659">
      <w:pPr>
        <w:pStyle w:val="Akapitzlist"/>
        <w:numPr>
          <w:ilvl w:val="0"/>
          <w:numId w:val="7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Układ hamulcowy do przyczep dwuobwodowy fabryczny i jedno obwodowy.</w:t>
      </w:r>
    </w:p>
    <w:p w:rsidR="007B2659" w:rsidRPr="007B2659" w:rsidRDefault="007B2659" w:rsidP="007B2659">
      <w:p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IV. Układ hydrauliczny</w:t>
      </w:r>
    </w:p>
    <w:p w:rsidR="007B2659" w:rsidRPr="007B2659" w:rsidRDefault="007B2659" w:rsidP="007B2659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Minimum trzy pary gniazd hydrauliki zewnętrznej montowane fabrycznie,</w:t>
      </w:r>
    </w:p>
    <w:p w:rsidR="007B2659" w:rsidRPr="007B2659" w:rsidRDefault="007B2659" w:rsidP="007B2659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Tylny TUZ o udźwigu min. 4200 kg kategorii II,</w:t>
      </w:r>
    </w:p>
    <w:p w:rsidR="007B2659" w:rsidRPr="007B2659" w:rsidRDefault="007B2659" w:rsidP="007B2659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Przedni TUZ o udźwigu min. 2000 kg kategorii II, siłowniki dwustronnego działania, łącznik górny oraz kule, amortyzacja TUZ,</w:t>
      </w:r>
    </w:p>
    <w:p w:rsidR="007B2659" w:rsidRPr="007B2659" w:rsidRDefault="007B2659" w:rsidP="007B2659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Dodatkowa para gniazd hydrauliki na przedni TUZ dwustronnego działania,</w:t>
      </w:r>
    </w:p>
    <w:p w:rsidR="007B2659" w:rsidRPr="007B2659" w:rsidRDefault="007B2659" w:rsidP="007B2659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Wydajność pompy do obsługi gniazd hydrauliki zewnętrznej min. 95 l/min</w:t>
      </w:r>
    </w:p>
    <w:p w:rsidR="007B2659" w:rsidRPr="007B2659" w:rsidRDefault="007B2659" w:rsidP="007B2659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Hydrauliczne wspomaganie układu kierowniczego,</w:t>
      </w:r>
    </w:p>
    <w:p w:rsidR="007B2659" w:rsidRPr="007B2659" w:rsidRDefault="007B2659" w:rsidP="007B2659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Sterowanie zewnętrzne tylnego TUZ na lewym lub prawym błotniku.</w:t>
      </w:r>
    </w:p>
    <w:p w:rsidR="007B2659" w:rsidRPr="007B2659" w:rsidRDefault="007B2659" w:rsidP="007B2659">
      <w:p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V. WOM</w:t>
      </w:r>
    </w:p>
    <w:p w:rsidR="007B2659" w:rsidRPr="007B2659" w:rsidRDefault="007B2659" w:rsidP="007B2659">
      <w:pPr>
        <w:pStyle w:val="Akapitzlist"/>
        <w:numPr>
          <w:ilvl w:val="0"/>
          <w:numId w:val="11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Tylny WOM,</w:t>
      </w:r>
    </w:p>
    <w:p w:rsidR="007B2659" w:rsidRPr="007B2659" w:rsidRDefault="007B2659" w:rsidP="007B2659">
      <w:pPr>
        <w:pStyle w:val="Akapitzlist"/>
        <w:numPr>
          <w:ilvl w:val="0"/>
          <w:numId w:val="11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Trzy prędkości tylnego WOM 540/540Eco/1000,</w:t>
      </w:r>
    </w:p>
    <w:p w:rsidR="007B2659" w:rsidRPr="007B2659" w:rsidRDefault="007B2659" w:rsidP="007B2659">
      <w:p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VI. Kabina</w:t>
      </w:r>
    </w:p>
    <w:p w:rsidR="007B2659" w:rsidRPr="007B2659" w:rsidRDefault="007B2659" w:rsidP="007B2659">
      <w:pPr>
        <w:pStyle w:val="Akapitzlist"/>
        <w:numPr>
          <w:ilvl w:val="0"/>
          <w:numId w:val="13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Dwudrzwiowa, uchylne szyby, tylna i boczne,</w:t>
      </w:r>
    </w:p>
    <w:p w:rsidR="007B2659" w:rsidRPr="007B2659" w:rsidRDefault="007B2659" w:rsidP="007B2659">
      <w:pPr>
        <w:pStyle w:val="Akapitzlist"/>
        <w:numPr>
          <w:ilvl w:val="0"/>
          <w:numId w:val="13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Radio, antena radiowa,</w:t>
      </w:r>
    </w:p>
    <w:p w:rsidR="007B2659" w:rsidRPr="007B2659" w:rsidRDefault="007B2659" w:rsidP="007B2659">
      <w:pPr>
        <w:pStyle w:val="Akapitzlist"/>
        <w:numPr>
          <w:ilvl w:val="0"/>
          <w:numId w:val="13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Na dachu kabiny dwie lampy sygnalizacyjne błyskowe koloru pomarańczowego montowane fabrycznie,</w:t>
      </w:r>
    </w:p>
    <w:p w:rsidR="007B2659" w:rsidRPr="007B2659" w:rsidRDefault="007B2659" w:rsidP="007B2659">
      <w:pPr>
        <w:pStyle w:val="Akapitzlist"/>
        <w:numPr>
          <w:ilvl w:val="0"/>
          <w:numId w:val="13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Minimum cztery przednie i cztery tylne światła robocze,</w:t>
      </w:r>
    </w:p>
    <w:p w:rsidR="007B2659" w:rsidRPr="007B2659" w:rsidRDefault="007B2659" w:rsidP="007B2659">
      <w:pPr>
        <w:pStyle w:val="Akapitzlist"/>
        <w:numPr>
          <w:ilvl w:val="0"/>
          <w:numId w:val="13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Fotel kierowcy amortyzowany pneumatycznie, z regulacją i pasami bezpieczeństwa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  <w:t>z podłokietnikiem,</w:t>
      </w:r>
    </w:p>
    <w:p w:rsidR="007B2659" w:rsidRPr="007B2659" w:rsidRDefault="007B2659" w:rsidP="007B2659">
      <w:pPr>
        <w:pStyle w:val="Akapitzlist"/>
        <w:numPr>
          <w:ilvl w:val="0"/>
          <w:numId w:val="13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Fotel pasażera z pasem bezpieczeństwa z homologacją,</w:t>
      </w:r>
    </w:p>
    <w:p w:rsidR="007B2659" w:rsidRPr="007B2659" w:rsidRDefault="007B2659" w:rsidP="007B2659">
      <w:pPr>
        <w:pStyle w:val="Akapitzlist"/>
        <w:numPr>
          <w:ilvl w:val="0"/>
          <w:numId w:val="13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Klimatyzacja,</w:t>
      </w:r>
    </w:p>
    <w:p w:rsidR="007B2659" w:rsidRPr="007B2659" w:rsidRDefault="007B2659" w:rsidP="007B2659">
      <w:pPr>
        <w:pStyle w:val="Akapitzlist"/>
        <w:numPr>
          <w:ilvl w:val="0"/>
          <w:numId w:val="13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Tylna wycieraczka ze spryskiwaczem,</w:t>
      </w:r>
    </w:p>
    <w:p w:rsidR="007B2659" w:rsidRPr="007B2659" w:rsidRDefault="007B2659" w:rsidP="007B2659">
      <w:pPr>
        <w:pStyle w:val="Akapitzlist"/>
        <w:numPr>
          <w:ilvl w:val="0"/>
          <w:numId w:val="13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Teleskopowe lusterka szerokokątne.</w:t>
      </w:r>
    </w:p>
    <w:p w:rsidR="007B2659" w:rsidRPr="007B2659" w:rsidRDefault="007B2659" w:rsidP="007B2659">
      <w:p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VII. Pozostałe parametry</w:t>
      </w:r>
    </w:p>
    <w:p w:rsidR="007B2659" w:rsidRPr="007B2659" w:rsidRDefault="007B2659" w:rsidP="007B2659">
      <w:pPr>
        <w:pStyle w:val="Akapitzlist"/>
        <w:numPr>
          <w:ilvl w:val="0"/>
          <w:numId w:val="15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Rozstaw osi max. 2500 mm,</w:t>
      </w:r>
    </w:p>
    <w:p w:rsidR="007B2659" w:rsidRPr="007B2659" w:rsidRDefault="007B2659" w:rsidP="007B2659">
      <w:pPr>
        <w:pStyle w:val="Akapitzlist"/>
        <w:numPr>
          <w:ilvl w:val="0"/>
          <w:numId w:val="15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Długość całkowita max. 4400 mm,</w:t>
      </w:r>
    </w:p>
    <w:p w:rsidR="007B2659" w:rsidRPr="007B2659" w:rsidRDefault="007B2659" w:rsidP="007B2659">
      <w:pPr>
        <w:pStyle w:val="Akapitzlist"/>
        <w:numPr>
          <w:ilvl w:val="0"/>
          <w:numId w:val="15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Szerokość całkowita max. 2600 mm,</w:t>
      </w:r>
    </w:p>
    <w:p w:rsidR="007B2659" w:rsidRPr="007B2659" w:rsidRDefault="007B2659" w:rsidP="007B2659">
      <w:pPr>
        <w:pStyle w:val="Akapitzlist"/>
        <w:numPr>
          <w:ilvl w:val="0"/>
          <w:numId w:val="15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Wysokość całkowita max. 2700 mm,</w:t>
      </w:r>
    </w:p>
    <w:p w:rsidR="007B2659" w:rsidRPr="007B2659" w:rsidRDefault="007B2659" w:rsidP="007B2659">
      <w:pPr>
        <w:pStyle w:val="Akapitzlist"/>
        <w:numPr>
          <w:ilvl w:val="0"/>
          <w:numId w:val="15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lastRenderedPageBreak/>
        <w:t>Prześwit min. 400 mm,</w:t>
      </w:r>
    </w:p>
    <w:p w:rsidR="007B2659" w:rsidRPr="007B2659" w:rsidRDefault="007B2659" w:rsidP="007B2659">
      <w:pPr>
        <w:pStyle w:val="Akapitzlist"/>
        <w:numPr>
          <w:ilvl w:val="0"/>
          <w:numId w:val="15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Prędkość jazdy do 40 km/h,</w:t>
      </w:r>
    </w:p>
    <w:p w:rsidR="007B2659" w:rsidRPr="007B2659" w:rsidRDefault="007B2659" w:rsidP="007B2659">
      <w:pPr>
        <w:pStyle w:val="Akapitzlist"/>
        <w:numPr>
          <w:ilvl w:val="0"/>
          <w:numId w:val="15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Zbiornik paliwa – min. 100 litrów,</w:t>
      </w:r>
    </w:p>
    <w:p w:rsidR="007B2659" w:rsidRPr="007B2659" w:rsidRDefault="007B2659" w:rsidP="007B2659">
      <w:pPr>
        <w:pStyle w:val="Akapitzlist"/>
        <w:numPr>
          <w:ilvl w:val="0"/>
          <w:numId w:val="15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Pionowa rura układu wydechowego przy narożniku kabiny,</w:t>
      </w:r>
    </w:p>
    <w:p w:rsidR="007B2659" w:rsidRPr="007B2659" w:rsidRDefault="007B2659" w:rsidP="007B2659">
      <w:pPr>
        <w:pStyle w:val="Akapitzlist"/>
        <w:numPr>
          <w:ilvl w:val="0"/>
          <w:numId w:val="15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Automatyczny tylny zaczep transportowy, dolna belka robocza, komplet kul i sworzni,</w:t>
      </w:r>
    </w:p>
    <w:p w:rsidR="007B2659" w:rsidRPr="007B2659" w:rsidRDefault="007B2659" w:rsidP="007B2659">
      <w:pPr>
        <w:pStyle w:val="Akapitzlist"/>
        <w:numPr>
          <w:ilvl w:val="0"/>
          <w:numId w:val="13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Wyłącznik prądu,</w:t>
      </w:r>
    </w:p>
    <w:p w:rsidR="007B2659" w:rsidRPr="007B2659" w:rsidRDefault="007B2659" w:rsidP="007B2659">
      <w:pPr>
        <w:pStyle w:val="Akapitzlist"/>
        <w:numPr>
          <w:ilvl w:val="0"/>
          <w:numId w:val="13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Trójkąt ostrzegawczy, gaśnica, apteczka,</w:t>
      </w:r>
    </w:p>
    <w:p w:rsidR="007B2659" w:rsidRPr="007B2659" w:rsidRDefault="007B2659" w:rsidP="007B2659">
      <w:pPr>
        <w:pStyle w:val="Akapitzlist"/>
        <w:numPr>
          <w:ilvl w:val="0"/>
          <w:numId w:val="13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Kolumna kierownicza regulowana w dwóch płaszczyznach,</w:t>
      </w:r>
    </w:p>
    <w:p w:rsidR="007B2659" w:rsidRPr="007B2659" w:rsidRDefault="007B2659" w:rsidP="007B2659">
      <w:pPr>
        <w:pStyle w:val="Akapitzlist"/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B2659" w:rsidRPr="007B2659" w:rsidRDefault="007B2659" w:rsidP="007B2659">
      <w:p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VIII. Warunki pozostałe</w:t>
      </w:r>
    </w:p>
    <w:p w:rsidR="007B2659" w:rsidRPr="007B2659" w:rsidRDefault="007B2659" w:rsidP="007B2659">
      <w:pPr>
        <w:pStyle w:val="Akapitzlist"/>
        <w:numPr>
          <w:ilvl w:val="0"/>
          <w:numId w:val="17"/>
        </w:num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Oferowany przez Wykonawcę pojazd powinien być w pełni sprawny i spełniać wymagania</w:t>
      </w:r>
      <w: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techniczne, j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a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kościowe i użytkowe określone w szczegółowym opisie przedmiotu zamówienia.</w:t>
      </w:r>
    </w:p>
    <w:p w:rsidR="007B2659" w:rsidRPr="007B2659" w:rsidRDefault="007B2659" w:rsidP="007B2659">
      <w:pPr>
        <w:pStyle w:val="Akapitzlist"/>
        <w:numPr>
          <w:ilvl w:val="0"/>
          <w:numId w:val="17"/>
        </w:num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Wykonawca dostarczy pojazd wyposażony we wszystkie płyny eksploatacyjne oraz zatankowany do prz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e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widzianej przez producenta minimalnej pojemności zbiornika pojazdu.</w:t>
      </w:r>
    </w:p>
    <w:p w:rsidR="007B2659" w:rsidRPr="007B2659" w:rsidRDefault="007B2659" w:rsidP="007B2659">
      <w:pPr>
        <w:pStyle w:val="Akapitzlist"/>
        <w:numPr>
          <w:ilvl w:val="0"/>
          <w:numId w:val="17"/>
        </w:num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Wykonawca udzieli Zamawiającemu gwarancji na dostarczony ciągnik na okres wskazany w ofercie licz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o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ny od dnia podpisania przez przedstawicieli stron protokołu zdawczo-odbiorczego.</w:t>
      </w:r>
    </w:p>
    <w:p w:rsidR="007B2659" w:rsidRPr="007B2659" w:rsidRDefault="007B2659" w:rsidP="007B2659">
      <w:pPr>
        <w:pStyle w:val="Akapitzlist"/>
        <w:numPr>
          <w:ilvl w:val="0"/>
          <w:numId w:val="17"/>
        </w:num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W okresie gwarancji wszystkie koszty naprawy w tym dojazd, koszt materiałów i części zamiennych, za wyjątkiem materiałów i części eksploatacyjnych podlegających naturalnemu zużyciu ponosi Wykonawca.</w:t>
      </w:r>
    </w:p>
    <w:p w:rsidR="007B2659" w:rsidRPr="007B2659" w:rsidRDefault="007B2659" w:rsidP="007B2659">
      <w:pPr>
        <w:pStyle w:val="Akapitzlist"/>
        <w:numPr>
          <w:ilvl w:val="0"/>
          <w:numId w:val="17"/>
        </w:num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Wykonawca powinien zapewnić autoryzowany serwis gwarancyjny i pogwarancyjny. Serwis powinien znajdować na terenie Polski w odległości do 150 km od siedziby Zamawiającego.</w:t>
      </w:r>
    </w:p>
    <w:p w:rsidR="007B2659" w:rsidRPr="007B2659" w:rsidRDefault="007B2659" w:rsidP="007B2659">
      <w:pPr>
        <w:pStyle w:val="Akapitzlist"/>
        <w:numPr>
          <w:ilvl w:val="1"/>
          <w:numId w:val="16"/>
        </w:num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maksymalny czas reakcji serwisu z przedstawieniem propozycji usunięcia awarii od momentu zgłoszenia awarii do </w:t>
      </w:r>
      <w:r w:rsidRPr="00D66616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24 godzin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,</w:t>
      </w:r>
    </w:p>
    <w:p w:rsidR="007B2659" w:rsidRPr="007B2659" w:rsidRDefault="007B2659" w:rsidP="007B2659">
      <w:pPr>
        <w:pStyle w:val="Akapitzlist"/>
        <w:numPr>
          <w:ilvl w:val="1"/>
          <w:numId w:val="16"/>
        </w:num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wykonanie obowiązków z tytułu gwarancji odbywać się będzie transportem i na koszt Wykona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w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cy,</w:t>
      </w:r>
    </w:p>
    <w:p w:rsidR="007B2659" w:rsidRPr="007B2659" w:rsidRDefault="007B2659" w:rsidP="007B2659">
      <w:pPr>
        <w:pStyle w:val="Akapitzlist"/>
        <w:numPr>
          <w:ilvl w:val="1"/>
          <w:numId w:val="16"/>
        </w:num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wykonawca zobowiązuje się w ramach gwarancji do usunięcia wad pojazdu, które ujawniły się w okresie gwarancji w nieprzekraczalnym </w:t>
      </w:r>
      <w:r w:rsidRPr="00D66616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terminie 10 dni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roboczych,</w:t>
      </w:r>
    </w:p>
    <w:p w:rsidR="007B2659" w:rsidRPr="007B2659" w:rsidRDefault="007B2659" w:rsidP="007B2659">
      <w:pPr>
        <w:pStyle w:val="Akapitzlist"/>
        <w:numPr>
          <w:ilvl w:val="1"/>
          <w:numId w:val="16"/>
        </w:num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wykonawca zapewnia minimum dwa bezpłatne przeglądy okresowe w okresie gwarancji w mie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j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scu garażowania ciągnika, serwis gwarancyjny sprawowany będzie przez autoryzowanych serw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i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santów nadzorowany bezpośrednio przez Wykonawcę,</w:t>
      </w:r>
    </w:p>
    <w:p w:rsidR="007B2659" w:rsidRPr="007B2659" w:rsidRDefault="007B2659" w:rsidP="007B2659">
      <w:pPr>
        <w:pStyle w:val="Akapitzlist"/>
        <w:numPr>
          <w:ilvl w:val="1"/>
          <w:numId w:val="16"/>
        </w:num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o w/w przeglądach Zamawiający powiadomi Wykonawcę z co najmniej</w:t>
      </w:r>
      <w: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Pr="00D66616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3 dniowym 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wyprzedz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e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niem,</w:t>
      </w:r>
    </w:p>
    <w:p w:rsidR="007B2659" w:rsidRPr="007B2659" w:rsidRDefault="007B2659" w:rsidP="007B2659">
      <w:pPr>
        <w:pStyle w:val="Akapitzlist"/>
        <w:numPr>
          <w:ilvl w:val="1"/>
          <w:numId w:val="16"/>
        </w:num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naprawy gwarancyjne wykonywane będą bezpłatnie w miejscu pracy ciągnika – naprawa do </w:t>
      </w:r>
      <w:r w:rsidRPr="00D66616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72 godzin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licząc od godziny zgłoszenia.</w:t>
      </w:r>
    </w:p>
    <w:p w:rsidR="007B2659" w:rsidRPr="007B2659" w:rsidRDefault="007B2659" w:rsidP="007B2659">
      <w:pPr>
        <w:pStyle w:val="Akapitzlist"/>
        <w:numPr>
          <w:ilvl w:val="0"/>
          <w:numId w:val="17"/>
        </w:num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Wszelkie koszty dostawy ciągnika do zamawiającego ponosi Wykonawca.</w:t>
      </w:r>
    </w:p>
    <w:p w:rsidR="007B2659" w:rsidRPr="007B2659" w:rsidRDefault="007B2659" w:rsidP="007B2659">
      <w:pPr>
        <w:pStyle w:val="Akapitzlist"/>
        <w:numPr>
          <w:ilvl w:val="0"/>
          <w:numId w:val="17"/>
        </w:num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Miejsce dostawy ciągnika – Zarząd Dróg Powiatowych w Kętrzynie, 11 – 400 Kętrzyn,</w:t>
      </w:r>
      <w: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ul. Bałtycka 20.</w:t>
      </w:r>
    </w:p>
    <w:p w:rsidR="007B2659" w:rsidRPr="007B2659" w:rsidRDefault="007B2659" w:rsidP="007B2659">
      <w:pPr>
        <w:pStyle w:val="Akapitzlist"/>
        <w:numPr>
          <w:ilvl w:val="0"/>
          <w:numId w:val="17"/>
        </w:num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Przed złożeniem oferty, Wykonawca winien zapoznać się ze specyfikacją istotnych warunków zamówienia, przedmiotem zamówienia, istotnymi postanowieniami umowy, jak również uzyskać inne niezbędne info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r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macje potrzebne do sporządzenia oferty.</w:t>
      </w:r>
    </w:p>
    <w:p w:rsidR="007B2659" w:rsidRPr="007B2659" w:rsidRDefault="007B2659" w:rsidP="007B2659">
      <w:pPr>
        <w:pStyle w:val="Akapitzlist"/>
        <w:numPr>
          <w:ilvl w:val="0"/>
          <w:numId w:val="17"/>
        </w:num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W cenie oferty należy uwzględnić przeszkolenie 2 operatorów pojazdu pod względem eksploatacyjnym oraz technicznym.</w:t>
      </w:r>
    </w:p>
    <w:p w:rsidR="007B2659" w:rsidRPr="007B2659" w:rsidRDefault="007B2659" w:rsidP="007B2659">
      <w:pPr>
        <w:ind w:firstLine="360"/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IX.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ab/>
        <w:t>Wymagania stawiane wykonawcy:</w:t>
      </w:r>
    </w:p>
    <w:p w:rsidR="007B2659" w:rsidRPr="007B2659" w:rsidRDefault="007B2659" w:rsidP="007B2659">
      <w:pPr>
        <w:pStyle w:val="Akapitzlist"/>
        <w:numPr>
          <w:ilvl w:val="0"/>
          <w:numId w:val="28"/>
        </w:num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Wykonawca jest odpowiedzialny za jakość, zgodność z warunkami technicznymi</w:t>
      </w:r>
      <w: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i jakościowymi opisan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y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mi dla przedmiotu zamówienia.</w:t>
      </w:r>
    </w:p>
    <w:p w:rsidR="007B2659" w:rsidRPr="007B2659" w:rsidRDefault="007B2659" w:rsidP="007B2659">
      <w:pPr>
        <w:pStyle w:val="Akapitzlist"/>
        <w:numPr>
          <w:ilvl w:val="0"/>
          <w:numId w:val="28"/>
        </w:num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Wymagana jest należyta staranność przy realizacji zobowiązań umowy.</w:t>
      </w:r>
    </w:p>
    <w:p w:rsidR="007B2659" w:rsidRPr="007B2659" w:rsidRDefault="007B2659" w:rsidP="007B2659">
      <w:pPr>
        <w:pStyle w:val="Akapitzlist"/>
        <w:numPr>
          <w:ilvl w:val="0"/>
          <w:numId w:val="28"/>
        </w:num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Ustalenia i decyzje dotyczące wykonywania zamówienia uzgadniane będą przez zamawiającego z ustan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o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wionym przedstawicielem wykonawcy.</w:t>
      </w:r>
    </w:p>
    <w:p w:rsidR="007B2659" w:rsidRPr="007B2659" w:rsidRDefault="007B2659" w:rsidP="007B2659">
      <w:pPr>
        <w:pStyle w:val="Akapitzlist"/>
        <w:numPr>
          <w:ilvl w:val="0"/>
          <w:numId w:val="28"/>
        </w:num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Określenie przez wykonawcę telefonów kontaktowych i numerów fax. oraz innych ustaleń niezbędnych dla sprawnego i terminowego wykonania zamówienia.</w:t>
      </w:r>
    </w:p>
    <w:p w:rsidR="007B2659" w:rsidRPr="007B2659" w:rsidRDefault="007B2659" w:rsidP="007B2659">
      <w:pPr>
        <w:pStyle w:val="Akapitzlist"/>
        <w:numPr>
          <w:ilvl w:val="0"/>
          <w:numId w:val="28"/>
        </w:num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Zamawiający nie ponosi odpowiedzialności za szkody wyrządzone przez Wykonawcę (w tym również Podwykonawców) podczas wykonywania przedmiotu zamówienia.</w:t>
      </w:r>
    </w:p>
    <w:p w:rsidR="007B2659" w:rsidRPr="007B2659" w:rsidRDefault="007B2659" w:rsidP="007B2659">
      <w:pPr>
        <w:pStyle w:val="Akapitzlist"/>
        <w:numPr>
          <w:ilvl w:val="0"/>
          <w:numId w:val="28"/>
        </w:num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Zamawiający nie wprowadza zastrzeżenia wskazującego na obowiązek osobistego wykonania przez W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y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konawcę kluczowych części zamówienia. Wykonawca może powierzyć wykonanie części zamówienia podwykonawcy.</w:t>
      </w:r>
    </w:p>
    <w:p w:rsidR="007B2659" w:rsidRPr="007B2659" w:rsidRDefault="007B2659" w:rsidP="007B2659">
      <w:pPr>
        <w:pStyle w:val="Akapitzlist"/>
        <w:numPr>
          <w:ilvl w:val="0"/>
          <w:numId w:val="28"/>
        </w:num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Powierzenie wykonania części zamówienia Podwykonawcom nie zwalnia Wykonawcy z odpowiedzialn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o</w:t>
      </w: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ści za należyte wykonanie zamówienia.</w:t>
      </w:r>
    </w:p>
    <w:p w:rsidR="007B2659" w:rsidRPr="007B2659" w:rsidRDefault="007B2659" w:rsidP="007B2659">
      <w:pPr>
        <w:ind w:firstLine="360"/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X. Wymagania dotyczące gwarancji</w:t>
      </w:r>
    </w:p>
    <w:p w:rsidR="007B2659" w:rsidRPr="007B2659" w:rsidRDefault="007B2659" w:rsidP="007B2659">
      <w:pPr>
        <w:pStyle w:val="Akapitzlist"/>
        <w:numPr>
          <w:ilvl w:val="0"/>
          <w:numId w:val="21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lastRenderedPageBreak/>
        <w:t>Minimalny okres gwarancji wymagany przez Zamawiającego to 12 miesięcy.</w:t>
      </w:r>
    </w:p>
    <w:p w:rsidR="007B2659" w:rsidRPr="007B2659" w:rsidRDefault="007B2659" w:rsidP="007B2659">
      <w:pPr>
        <w:pStyle w:val="Akapitzlist"/>
        <w:numPr>
          <w:ilvl w:val="0"/>
          <w:numId w:val="21"/>
        </w:num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Bieg terminu gwarancji rozpoczyna się od dnia podpisania protokołu zdawczo – odbiorczego.</w:t>
      </w:r>
    </w:p>
    <w:p w:rsidR="007B2659" w:rsidRPr="007B2659" w:rsidRDefault="007B2659" w:rsidP="007B2659">
      <w:pPr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DOSTARCZONY CIĄGNIK MUSI BYĆ WYPOSAŻONY W NASTĘPUJĄCE DOKUMENTY: </w:t>
      </w:r>
    </w:p>
    <w:p w:rsidR="007B2659" w:rsidRPr="007B2659" w:rsidRDefault="007B2659" w:rsidP="007B2659">
      <w:pPr>
        <w:pStyle w:val="Akapitzlist"/>
        <w:numPr>
          <w:ilvl w:val="1"/>
          <w:numId w:val="27"/>
        </w:numPr>
        <w:spacing w:after="0" w:line="240" w:lineRule="auto"/>
        <w:ind w:left="709" w:hanging="425"/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Świadectwo homologacji na terenie RP.</w:t>
      </w:r>
    </w:p>
    <w:p w:rsidR="007B2659" w:rsidRPr="007B2659" w:rsidRDefault="007B2659" w:rsidP="007B2659">
      <w:pPr>
        <w:pStyle w:val="Akapitzlist"/>
        <w:numPr>
          <w:ilvl w:val="1"/>
          <w:numId w:val="27"/>
        </w:numPr>
        <w:spacing w:after="0" w:line="240" w:lineRule="auto"/>
        <w:ind w:left="709" w:hanging="425"/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Fabryczną instrukcję obsługi ciągnika w języku polskim wraz ze wszystkim dokumentami niezbędnymi do prawidłowej eksploatacji pojazdu przez Zamawiającego wraz katalogiem części zamiennych.</w:t>
      </w:r>
    </w:p>
    <w:p w:rsidR="007B2659" w:rsidRPr="007B2659" w:rsidRDefault="007B2659" w:rsidP="007B2659">
      <w:pPr>
        <w:pStyle w:val="Akapitzlist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7B2659">
        <w:rPr>
          <w:rFonts w:ascii="Times New Roman" w:hAnsi="Times New Roman" w:cs="Times New Roman"/>
          <w:sz w:val="20"/>
          <w:szCs w:val="20"/>
        </w:rPr>
        <w:t>Inne niezbędne dokumenty umożliwiające rejestrację oraz dokumentację potwierdzającą dopuszczenie do eksploatacji i użytkowania, zaświadczenia zgodności, atesty, certyfikaty itp.</w:t>
      </w:r>
    </w:p>
    <w:p w:rsidR="007B2659" w:rsidRPr="007B2659" w:rsidRDefault="007B2659" w:rsidP="007B2659">
      <w:pPr>
        <w:pStyle w:val="Akapitzlist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7B2659">
        <w:rPr>
          <w:rFonts w:ascii="Times New Roman" w:hAnsi="Times New Roman" w:cs="Times New Roman"/>
          <w:sz w:val="20"/>
          <w:szCs w:val="20"/>
        </w:rPr>
        <w:t>Dokument określający warunki serwisowania gwarancyjnego i pogwarancyjnego, książkę gwarancyjną oraz instrukcję obsługi w języku polskim wraz z instrukcjami BHP.</w:t>
      </w:r>
    </w:p>
    <w:p w:rsidR="007B2659" w:rsidRPr="007B2659" w:rsidRDefault="007B2659" w:rsidP="007B2659">
      <w:pPr>
        <w:pStyle w:val="Akapitzlist"/>
        <w:numPr>
          <w:ilvl w:val="1"/>
          <w:numId w:val="27"/>
        </w:numPr>
        <w:spacing w:after="0" w:line="240" w:lineRule="auto"/>
        <w:ind w:left="709" w:hanging="425"/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7B2659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Minimum dwa komplety kluczyków do kabiny ciągnika lub w liczbie dostarczonej przez producenta.</w:t>
      </w:r>
    </w:p>
    <w:sectPr w:rsidR="007B2659" w:rsidRPr="007B2659" w:rsidSect="00BC6C13">
      <w:headerReference w:type="default" r:id="rId7"/>
      <w:footerReference w:type="default" r:id="rId8"/>
      <w:pgSz w:w="11906" w:h="16838"/>
      <w:pgMar w:top="851" w:right="1133" w:bottom="851" w:left="1417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42" w:rsidRDefault="00D20C42" w:rsidP="00000882">
      <w:pPr>
        <w:spacing w:after="0" w:line="240" w:lineRule="auto"/>
      </w:pPr>
      <w:r>
        <w:separator/>
      </w:r>
    </w:p>
  </w:endnote>
  <w:endnote w:type="continuationSeparator" w:id="1">
    <w:p w:rsidR="00D20C42" w:rsidRDefault="00D20C42" w:rsidP="0000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546353"/>
      <w:docPartObj>
        <w:docPartGallery w:val="Page Numbers (Bottom of Page)"/>
        <w:docPartUnique/>
      </w:docPartObj>
    </w:sdtPr>
    <w:sdtContent>
      <w:p w:rsidR="00000882" w:rsidRDefault="00CC6C34">
        <w:pPr>
          <w:pStyle w:val="Stopka"/>
          <w:jc w:val="right"/>
        </w:pPr>
        <w:r w:rsidRPr="0078237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000882" w:rsidRPr="0078237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78237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66616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782370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000882" w:rsidRPr="00782370">
          <w:rPr>
            <w:rFonts w:ascii="Times New Roman" w:hAnsi="Times New Roman" w:cs="Times New Roman"/>
            <w:sz w:val="18"/>
            <w:szCs w:val="18"/>
          </w:rPr>
          <w:t>/3</w:t>
        </w:r>
      </w:p>
    </w:sdtContent>
  </w:sdt>
  <w:p w:rsidR="00000882" w:rsidRDefault="000008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42" w:rsidRDefault="00D20C42" w:rsidP="00000882">
      <w:pPr>
        <w:spacing w:after="0" w:line="240" w:lineRule="auto"/>
      </w:pPr>
      <w:r>
        <w:separator/>
      </w:r>
    </w:p>
  </w:footnote>
  <w:footnote w:type="continuationSeparator" w:id="1">
    <w:p w:rsidR="00D20C42" w:rsidRDefault="00D20C42" w:rsidP="0000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B1" w:rsidRDefault="00A85EB1">
    <w:pPr>
      <w:pStyle w:val="Nagwek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308"/>
    <w:multiLevelType w:val="hybridMultilevel"/>
    <w:tmpl w:val="97FC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6F1"/>
    <w:multiLevelType w:val="hybridMultilevel"/>
    <w:tmpl w:val="7E364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C6B"/>
    <w:multiLevelType w:val="hybridMultilevel"/>
    <w:tmpl w:val="BCDE1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D70A0"/>
    <w:multiLevelType w:val="hybridMultilevel"/>
    <w:tmpl w:val="F06C1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276B2"/>
    <w:multiLevelType w:val="hybridMultilevel"/>
    <w:tmpl w:val="D9BEF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F4B58"/>
    <w:multiLevelType w:val="hybridMultilevel"/>
    <w:tmpl w:val="C144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81061"/>
    <w:multiLevelType w:val="hybridMultilevel"/>
    <w:tmpl w:val="89260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84E20"/>
    <w:multiLevelType w:val="hybridMultilevel"/>
    <w:tmpl w:val="BBE03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A7144"/>
    <w:multiLevelType w:val="hybridMultilevel"/>
    <w:tmpl w:val="0F5A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30883"/>
    <w:multiLevelType w:val="hybridMultilevel"/>
    <w:tmpl w:val="55E81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10596"/>
    <w:multiLevelType w:val="hybridMultilevel"/>
    <w:tmpl w:val="FC12D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56E5B4">
      <w:start w:val="5"/>
      <w:numFmt w:val="bullet"/>
      <w:lvlText w:val="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6D13"/>
    <w:multiLevelType w:val="hybridMultilevel"/>
    <w:tmpl w:val="76806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40F3C"/>
    <w:multiLevelType w:val="hybridMultilevel"/>
    <w:tmpl w:val="4AB8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80E0D"/>
    <w:multiLevelType w:val="hybridMultilevel"/>
    <w:tmpl w:val="A024F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E50E5"/>
    <w:multiLevelType w:val="hybridMultilevel"/>
    <w:tmpl w:val="5BD2F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5578A"/>
    <w:multiLevelType w:val="hybridMultilevel"/>
    <w:tmpl w:val="D4D6C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C438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378C9"/>
    <w:multiLevelType w:val="hybridMultilevel"/>
    <w:tmpl w:val="F322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B53D1"/>
    <w:multiLevelType w:val="hybridMultilevel"/>
    <w:tmpl w:val="96B42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B194F"/>
    <w:multiLevelType w:val="hybridMultilevel"/>
    <w:tmpl w:val="4516A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30520"/>
    <w:multiLevelType w:val="hybridMultilevel"/>
    <w:tmpl w:val="B9F8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A2C69"/>
    <w:multiLevelType w:val="hybridMultilevel"/>
    <w:tmpl w:val="064E2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D27B6"/>
    <w:multiLevelType w:val="hybridMultilevel"/>
    <w:tmpl w:val="11EE2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765C3"/>
    <w:multiLevelType w:val="hybridMultilevel"/>
    <w:tmpl w:val="253CC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45347"/>
    <w:multiLevelType w:val="hybridMultilevel"/>
    <w:tmpl w:val="1F64AEBC"/>
    <w:lvl w:ilvl="0" w:tplc="1770A32A">
      <w:numFmt w:val="bullet"/>
      <w:lvlText w:val="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2A04F55"/>
    <w:multiLevelType w:val="hybridMultilevel"/>
    <w:tmpl w:val="AAE6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844CA"/>
    <w:multiLevelType w:val="hybridMultilevel"/>
    <w:tmpl w:val="9076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1769DA"/>
    <w:multiLevelType w:val="hybridMultilevel"/>
    <w:tmpl w:val="0F849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B7101"/>
    <w:multiLevelType w:val="hybridMultilevel"/>
    <w:tmpl w:val="024A4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12"/>
  </w:num>
  <w:num w:numId="5">
    <w:abstractNumId w:val="11"/>
  </w:num>
  <w:num w:numId="6">
    <w:abstractNumId w:val="27"/>
  </w:num>
  <w:num w:numId="7">
    <w:abstractNumId w:val="18"/>
  </w:num>
  <w:num w:numId="8">
    <w:abstractNumId w:val="8"/>
  </w:num>
  <w:num w:numId="9">
    <w:abstractNumId w:val="13"/>
  </w:num>
  <w:num w:numId="10">
    <w:abstractNumId w:val="16"/>
  </w:num>
  <w:num w:numId="11">
    <w:abstractNumId w:val="2"/>
  </w:num>
  <w:num w:numId="12">
    <w:abstractNumId w:val="7"/>
  </w:num>
  <w:num w:numId="13">
    <w:abstractNumId w:val="5"/>
  </w:num>
  <w:num w:numId="14">
    <w:abstractNumId w:val="0"/>
  </w:num>
  <w:num w:numId="15">
    <w:abstractNumId w:val="24"/>
  </w:num>
  <w:num w:numId="16">
    <w:abstractNumId w:val="15"/>
  </w:num>
  <w:num w:numId="17">
    <w:abstractNumId w:val="6"/>
  </w:num>
  <w:num w:numId="18">
    <w:abstractNumId w:val="4"/>
  </w:num>
  <w:num w:numId="19">
    <w:abstractNumId w:val="3"/>
  </w:num>
  <w:num w:numId="20">
    <w:abstractNumId w:val="9"/>
  </w:num>
  <w:num w:numId="21">
    <w:abstractNumId w:val="10"/>
  </w:num>
  <w:num w:numId="22">
    <w:abstractNumId w:val="25"/>
  </w:num>
  <w:num w:numId="23">
    <w:abstractNumId w:val="14"/>
  </w:num>
  <w:num w:numId="24">
    <w:abstractNumId w:val="1"/>
  </w:num>
  <w:num w:numId="25">
    <w:abstractNumId w:val="17"/>
  </w:num>
  <w:num w:numId="26">
    <w:abstractNumId w:val="20"/>
  </w:num>
  <w:num w:numId="27">
    <w:abstractNumId w:val="2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BFE"/>
    <w:rsid w:val="00000882"/>
    <w:rsid w:val="000104A4"/>
    <w:rsid w:val="00017147"/>
    <w:rsid w:val="000456F8"/>
    <w:rsid w:val="000B3702"/>
    <w:rsid w:val="0013684F"/>
    <w:rsid w:val="00160E4F"/>
    <w:rsid w:val="001C2961"/>
    <w:rsid w:val="001C6408"/>
    <w:rsid w:val="001D5522"/>
    <w:rsid w:val="001E4B55"/>
    <w:rsid w:val="002431EC"/>
    <w:rsid w:val="00247462"/>
    <w:rsid w:val="002B0B67"/>
    <w:rsid w:val="002B14E1"/>
    <w:rsid w:val="002B2ED2"/>
    <w:rsid w:val="002C4F22"/>
    <w:rsid w:val="002C743E"/>
    <w:rsid w:val="00300680"/>
    <w:rsid w:val="0034360F"/>
    <w:rsid w:val="00372997"/>
    <w:rsid w:val="0038781C"/>
    <w:rsid w:val="003D7444"/>
    <w:rsid w:val="00411B9C"/>
    <w:rsid w:val="00487C0E"/>
    <w:rsid w:val="00494F08"/>
    <w:rsid w:val="004C4CFF"/>
    <w:rsid w:val="004D0510"/>
    <w:rsid w:val="004D4FAB"/>
    <w:rsid w:val="004E4784"/>
    <w:rsid w:val="005138EC"/>
    <w:rsid w:val="00520DA0"/>
    <w:rsid w:val="00521E12"/>
    <w:rsid w:val="0056525A"/>
    <w:rsid w:val="005A61E5"/>
    <w:rsid w:val="005C6A2D"/>
    <w:rsid w:val="005D652B"/>
    <w:rsid w:val="005F5C86"/>
    <w:rsid w:val="0060124A"/>
    <w:rsid w:val="00604EB1"/>
    <w:rsid w:val="00633B3B"/>
    <w:rsid w:val="00642F4F"/>
    <w:rsid w:val="006512C3"/>
    <w:rsid w:val="006E07D7"/>
    <w:rsid w:val="00726A7F"/>
    <w:rsid w:val="00742C19"/>
    <w:rsid w:val="00755354"/>
    <w:rsid w:val="007638E5"/>
    <w:rsid w:val="00782370"/>
    <w:rsid w:val="00784668"/>
    <w:rsid w:val="007B2659"/>
    <w:rsid w:val="00802A64"/>
    <w:rsid w:val="0080407D"/>
    <w:rsid w:val="008061A6"/>
    <w:rsid w:val="008139EA"/>
    <w:rsid w:val="008A7E2F"/>
    <w:rsid w:val="008F6B47"/>
    <w:rsid w:val="00910719"/>
    <w:rsid w:val="009151B5"/>
    <w:rsid w:val="0093364C"/>
    <w:rsid w:val="00975A31"/>
    <w:rsid w:val="00986BFE"/>
    <w:rsid w:val="009B3F5D"/>
    <w:rsid w:val="009B5AAE"/>
    <w:rsid w:val="009D0120"/>
    <w:rsid w:val="00A3759F"/>
    <w:rsid w:val="00A83E3F"/>
    <w:rsid w:val="00A85EB1"/>
    <w:rsid w:val="00AA5657"/>
    <w:rsid w:val="00B31BB1"/>
    <w:rsid w:val="00B60409"/>
    <w:rsid w:val="00B65708"/>
    <w:rsid w:val="00B6753F"/>
    <w:rsid w:val="00B90731"/>
    <w:rsid w:val="00B91341"/>
    <w:rsid w:val="00BC2ACF"/>
    <w:rsid w:val="00BC6C13"/>
    <w:rsid w:val="00BE7070"/>
    <w:rsid w:val="00C52BB1"/>
    <w:rsid w:val="00C8054E"/>
    <w:rsid w:val="00CA3002"/>
    <w:rsid w:val="00CC6C34"/>
    <w:rsid w:val="00D20C42"/>
    <w:rsid w:val="00D52AF3"/>
    <w:rsid w:val="00D661FA"/>
    <w:rsid w:val="00D66616"/>
    <w:rsid w:val="00D740D6"/>
    <w:rsid w:val="00D744E1"/>
    <w:rsid w:val="00DC4199"/>
    <w:rsid w:val="00DE7C3C"/>
    <w:rsid w:val="00DF595D"/>
    <w:rsid w:val="00E25266"/>
    <w:rsid w:val="00E35BD4"/>
    <w:rsid w:val="00E4583E"/>
    <w:rsid w:val="00E800DB"/>
    <w:rsid w:val="00E96D7D"/>
    <w:rsid w:val="00EA2B73"/>
    <w:rsid w:val="00ED4C44"/>
    <w:rsid w:val="00F30019"/>
    <w:rsid w:val="00F31D7F"/>
    <w:rsid w:val="00F67655"/>
    <w:rsid w:val="00F81F77"/>
    <w:rsid w:val="00F94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84668"/>
    <w:rPr>
      <w:b/>
      <w:bCs/>
    </w:rPr>
  </w:style>
  <w:style w:type="paragraph" w:styleId="Akapitzlist">
    <w:name w:val="List Paragraph"/>
    <w:basedOn w:val="Normalny"/>
    <w:uiPriority w:val="34"/>
    <w:qFormat/>
    <w:rsid w:val="009D01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5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882"/>
  </w:style>
  <w:style w:type="paragraph" w:styleId="Stopka">
    <w:name w:val="footer"/>
    <w:basedOn w:val="Normalny"/>
    <w:link w:val="StopkaZnak"/>
    <w:uiPriority w:val="99"/>
    <w:unhideWhenUsed/>
    <w:rsid w:val="0000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Dados</cp:lastModifiedBy>
  <cp:revision>10</cp:revision>
  <cp:lastPrinted>2018-06-19T05:17:00Z</cp:lastPrinted>
  <dcterms:created xsi:type="dcterms:W3CDTF">2018-06-18T10:45:00Z</dcterms:created>
  <dcterms:modified xsi:type="dcterms:W3CDTF">2018-07-04T11:38:00Z</dcterms:modified>
</cp:coreProperties>
</file>