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D8" w:rsidRPr="00A87DD8" w:rsidRDefault="00A87DD8" w:rsidP="00A87DD8">
      <w:pPr>
        <w:spacing w:after="0" w:line="240" w:lineRule="auto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Kętrzyn, dnia 09.12.2022 r.</w:t>
      </w:r>
    </w:p>
    <w:p w:rsidR="00A87DD8" w:rsidRPr="00A87DD8" w:rsidRDefault="00A87DD8" w:rsidP="00A87DD8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A87DD8" w:rsidRPr="00A87DD8" w:rsidRDefault="00A87DD8" w:rsidP="00A87DD8">
      <w:pPr>
        <w:spacing w:after="0" w:line="240" w:lineRule="auto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WAI-AB.6740.5.4.2022</w:t>
      </w:r>
    </w:p>
    <w:p w:rsidR="00A87DD8" w:rsidRPr="00A87DD8" w:rsidRDefault="00A87DD8" w:rsidP="00A87DD8">
      <w:pPr>
        <w:spacing w:after="0" w:line="240" w:lineRule="auto"/>
        <w:rPr>
          <w:rFonts w:eastAsia="Arial" w:cstheme="minorHAnsi"/>
          <w:b/>
          <w:sz w:val="26"/>
          <w:szCs w:val="26"/>
        </w:rPr>
      </w:pPr>
      <w:r w:rsidRPr="00A87DD8">
        <w:rPr>
          <w:rFonts w:eastAsia="Arial" w:cstheme="minorHAnsi"/>
          <w:b/>
          <w:sz w:val="26"/>
          <w:szCs w:val="26"/>
        </w:rPr>
        <w:t>DECYZJA NR 208/22</w:t>
      </w:r>
    </w:p>
    <w:p w:rsidR="00A87DD8" w:rsidRPr="00A87DD8" w:rsidRDefault="00A87DD8" w:rsidP="00A87DD8">
      <w:pPr>
        <w:spacing w:after="0" w:line="240" w:lineRule="auto"/>
        <w:rPr>
          <w:rFonts w:eastAsia="Arial" w:cstheme="minorHAnsi"/>
          <w:b/>
          <w:sz w:val="26"/>
          <w:szCs w:val="26"/>
        </w:rPr>
      </w:pPr>
    </w:p>
    <w:p w:rsidR="00A87DD8" w:rsidRPr="00A87DD8" w:rsidRDefault="00A87DD8" w:rsidP="00A87DD8">
      <w:pPr>
        <w:spacing w:after="0" w:line="240" w:lineRule="auto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 xml:space="preserve">Na podstawie art. 28, art. 33 ust. 1, art. 34 ust. 4 i art. 36 ustawy z dnia 7 lipca 1994 r. – Prawo budowlane (tekst jednolity Dz. U. z 2021 r. poz. 2351 z </w:t>
      </w:r>
      <w:proofErr w:type="spellStart"/>
      <w:r w:rsidRPr="00A87DD8">
        <w:rPr>
          <w:rFonts w:eastAsia="Arial" w:cstheme="minorHAnsi"/>
          <w:sz w:val="26"/>
          <w:szCs w:val="26"/>
        </w:rPr>
        <w:t>późn</w:t>
      </w:r>
      <w:proofErr w:type="spellEnd"/>
      <w:r w:rsidRPr="00A87DD8">
        <w:rPr>
          <w:rFonts w:eastAsia="Arial" w:cstheme="minorHAnsi"/>
          <w:sz w:val="26"/>
          <w:szCs w:val="26"/>
        </w:rPr>
        <w:t xml:space="preserve">. zm.) oraz na podstawie art. 104 ustawy z dnia 14 czerwca 1960 r. – Kodeks postępowania administracyjnego </w:t>
      </w:r>
      <w:r w:rsidRPr="00A87DD8">
        <w:rPr>
          <w:rFonts w:cstheme="minorHAnsi"/>
          <w:sz w:val="26"/>
          <w:szCs w:val="26"/>
        </w:rPr>
        <w:t>(</w:t>
      </w:r>
      <w:proofErr w:type="spellStart"/>
      <w:r w:rsidRPr="00A87DD8">
        <w:rPr>
          <w:rFonts w:cstheme="minorHAnsi"/>
          <w:sz w:val="26"/>
          <w:szCs w:val="26"/>
        </w:rPr>
        <w:t>t.j</w:t>
      </w:r>
      <w:proofErr w:type="spellEnd"/>
      <w:r w:rsidRPr="00A87DD8">
        <w:rPr>
          <w:rFonts w:cstheme="minorHAnsi"/>
          <w:sz w:val="26"/>
          <w:szCs w:val="26"/>
        </w:rPr>
        <w:t xml:space="preserve">. Dz. U.             z 2022 r. poz. 2000) </w:t>
      </w:r>
      <w:r w:rsidRPr="00A87DD8">
        <w:rPr>
          <w:rFonts w:eastAsia="Arial" w:cstheme="minorHAnsi"/>
          <w:sz w:val="26"/>
          <w:szCs w:val="26"/>
        </w:rPr>
        <w:t xml:space="preserve">po rozpatrzeniu wniosku o pozwolenie na budowę z dnia 23.03.2022 r. </w:t>
      </w:r>
    </w:p>
    <w:p w:rsidR="00A87DD8" w:rsidRPr="00A87DD8" w:rsidRDefault="00A87DD8" w:rsidP="00A87DD8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</w:p>
    <w:p w:rsidR="00A87DD8" w:rsidRPr="00A87DD8" w:rsidRDefault="00A87DD8" w:rsidP="00A87DD8">
      <w:pPr>
        <w:tabs>
          <w:tab w:val="left" w:pos="4200"/>
        </w:tabs>
        <w:spacing w:after="0" w:line="240" w:lineRule="auto"/>
        <w:rPr>
          <w:rFonts w:eastAsia="Arial" w:cstheme="minorHAnsi"/>
          <w:sz w:val="26"/>
          <w:szCs w:val="26"/>
          <w:vertAlign w:val="superscript"/>
        </w:rPr>
      </w:pPr>
      <w:r w:rsidRPr="00A87DD8">
        <w:rPr>
          <w:rFonts w:eastAsia="Arial" w:cstheme="minorHAnsi"/>
          <w:b/>
          <w:sz w:val="26"/>
          <w:szCs w:val="26"/>
        </w:rPr>
        <w:t>zatwierdzam projekt zagospodarowania terenu oraz pro</w:t>
      </w:r>
      <w:r>
        <w:rPr>
          <w:rFonts w:eastAsia="Arial" w:cstheme="minorHAnsi"/>
          <w:b/>
          <w:sz w:val="26"/>
          <w:szCs w:val="26"/>
        </w:rPr>
        <w:t>jekt architektoniczno-budowlany</w:t>
      </w:r>
      <w:r w:rsidRPr="00A87DD8">
        <w:rPr>
          <w:rFonts w:eastAsia="Arial" w:cstheme="minorHAnsi"/>
          <w:b/>
          <w:sz w:val="26"/>
          <w:szCs w:val="26"/>
        </w:rPr>
        <w:t xml:space="preserve"> </w:t>
      </w:r>
      <w:r w:rsidRPr="00A87DD8">
        <w:rPr>
          <w:rFonts w:eastAsia="Arial" w:cstheme="minorHAnsi"/>
          <w:sz w:val="26"/>
          <w:szCs w:val="26"/>
          <w:vertAlign w:val="superscript"/>
        </w:rPr>
        <w:t xml:space="preserve"> </w:t>
      </w:r>
      <w:r w:rsidRPr="00A87DD8">
        <w:rPr>
          <w:rFonts w:eastAsia="Arial" w:cstheme="minorHAnsi"/>
          <w:b/>
          <w:sz w:val="26"/>
          <w:szCs w:val="26"/>
        </w:rPr>
        <w:t>i udzielam pozwolenia na budowę</w:t>
      </w:r>
    </w:p>
    <w:p w:rsidR="00A87DD8" w:rsidRPr="00A87DD8" w:rsidRDefault="00A87DD8" w:rsidP="00A87DD8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dla:</w:t>
      </w:r>
    </w:p>
    <w:p w:rsidR="00A87DD8" w:rsidRPr="00A87DD8" w:rsidRDefault="00A87DD8" w:rsidP="00A87DD8">
      <w:pPr>
        <w:spacing w:after="0" w:line="240" w:lineRule="auto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GREENTOP MAZURY Sp. z o.o.</w:t>
      </w:r>
    </w:p>
    <w:p w:rsidR="00A87DD8" w:rsidRPr="00A87DD8" w:rsidRDefault="00A87DD8" w:rsidP="00A87DD8">
      <w:pPr>
        <w:spacing w:after="0" w:line="240" w:lineRule="auto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obejmujące:</w:t>
      </w:r>
    </w:p>
    <w:p w:rsidR="00A87DD8" w:rsidRPr="00A87DD8" w:rsidRDefault="00A87DD8" w:rsidP="00A87DD8">
      <w:pPr>
        <w:spacing w:after="0" w:line="240" w:lineRule="auto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>budowę elektrowni fotowoltaicznej o maksymalnej mocy do 1 MW wraz z niezbędną infrastrukturą techniczną na działkach nr 22/3, 22/6 obręb Winda gmina Barciany,</w:t>
      </w:r>
    </w:p>
    <w:p w:rsidR="00A87DD8" w:rsidRPr="00A87DD8" w:rsidRDefault="00A87DD8" w:rsidP="00A87DD8">
      <w:pPr>
        <w:spacing w:after="0" w:line="240" w:lineRule="auto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z zachowaniem następujących warunków:</w:t>
      </w:r>
    </w:p>
    <w:p w:rsidR="00A87DD8" w:rsidRPr="00A87DD8" w:rsidRDefault="00A87DD8" w:rsidP="00A87DD8">
      <w:pPr>
        <w:numPr>
          <w:ilvl w:val="0"/>
          <w:numId w:val="1"/>
        </w:numPr>
        <w:spacing w:after="0" w:line="240" w:lineRule="auto"/>
        <w:ind w:left="0" w:firstLine="0"/>
        <w:rPr>
          <w:rFonts w:eastAsia="Arial"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>roboty budowlane realizować zgodnie z zatwierdzonym projektem budowlanym,</w:t>
      </w:r>
    </w:p>
    <w:p w:rsidR="00A87DD8" w:rsidRPr="00A87DD8" w:rsidRDefault="00A87DD8" w:rsidP="00A87DD8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:rsidR="00A87DD8" w:rsidRPr="00A87DD8" w:rsidRDefault="00A87DD8" w:rsidP="00A87D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eastAsia="Times New Roman" w:cstheme="minorHAnsi"/>
          <w:sz w:val="26"/>
          <w:szCs w:val="26"/>
        </w:rPr>
      </w:pPr>
      <w:r w:rsidRPr="00A87DD8">
        <w:rPr>
          <w:rFonts w:eastAsia="Times New Roman" w:cstheme="minorHAnsi"/>
          <w:sz w:val="26"/>
          <w:szCs w:val="26"/>
          <w:lang w:eastAsia="pl-PL"/>
        </w:rPr>
        <w:t>wymagany kierownik budowy (robót),</w:t>
      </w:r>
    </w:p>
    <w:p w:rsidR="00A87DD8" w:rsidRPr="00A87DD8" w:rsidRDefault="00A87DD8" w:rsidP="00A87D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eastAsia="Times New Roman"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>wymagany inspektor nadzoru inwestorskiego na podstawie § 2 ust. 2 rozporządzenia Ministra Infrastruktury z dnia 19.11.2001 r. w sprawie rodzajów obiektów budowlanych, przy których realizacji jest wymagane ustanowienie inspektora nadzoru budowlanego (Dz. U. z 2001 r. Nr 138, poz. 1554),</w:t>
      </w:r>
    </w:p>
    <w:p w:rsidR="00A87DD8" w:rsidRPr="00A87DD8" w:rsidRDefault="00A87DD8" w:rsidP="00A87DD8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wynikających z</w:t>
      </w:r>
      <w:r w:rsidRPr="00A87DD8">
        <w:rPr>
          <w:rFonts w:eastAsia="Times New Roman" w:cstheme="minorHAnsi"/>
          <w:sz w:val="26"/>
          <w:szCs w:val="26"/>
        </w:rPr>
        <w:t xml:space="preserve"> </w:t>
      </w:r>
      <w:r w:rsidRPr="00A87DD8">
        <w:rPr>
          <w:rFonts w:eastAsia="Times New Roman" w:cstheme="minorHAnsi"/>
          <w:sz w:val="26"/>
          <w:szCs w:val="26"/>
          <w:lang w:eastAsia="pl-PL"/>
        </w:rPr>
        <w:t>art. 36 ust. 1 pkt 1-4 oraz art. 42 ust. 2 i 3 ustawy z dnia 7 lipca 1994 r. Prawo budowlane</w:t>
      </w:r>
      <w:r w:rsidRPr="00A87DD8">
        <w:rPr>
          <w:rFonts w:eastAsia="Times New Roman" w:cstheme="minorHAnsi"/>
          <w:sz w:val="26"/>
          <w:szCs w:val="26"/>
        </w:rPr>
        <w:t>.</w:t>
      </w:r>
    </w:p>
    <w:p w:rsidR="00A87DD8" w:rsidRPr="00A87DD8" w:rsidRDefault="00A87DD8" w:rsidP="00A87DD8">
      <w:pPr>
        <w:pStyle w:val="Akapitzlist"/>
        <w:spacing w:after="0" w:line="240" w:lineRule="auto"/>
        <w:ind w:left="0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UZASADNIENIE</w:t>
      </w:r>
    </w:p>
    <w:p w:rsidR="00A87DD8" w:rsidRPr="00A87DD8" w:rsidRDefault="00A87DD8" w:rsidP="00A87DD8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A87DD8">
        <w:rPr>
          <w:rFonts w:cstheme="minorHAnsi"/>
          <w:sz w:val="26"/>
          <w:szCs w:val="26"/>
        </w:rPr>
        <w:t>Zgodnie z art. 107 § 4 Kodeksu postępowania administracyjnego odstępuje się od uzasadnienia decyzji, gdyż uwzględnia ona w całości żądanie inwestora.</w:t>
      </w:r>
    </w:p>
    <w:p w:rsidR="00A87DD8" w:rsidRPr="00A87DD8" w:rsidRDefault="00A87DD8" w:rsidP="00A87DD8">
      <w:pPr>
        <w:spacing w:after="0" w:line="240" w:lineRule="auto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Od decyzji przysługuje odwołanie do Wojewody Warmińsko – Mazurskiego za pośrednictwem organu, który wydał niniejszą decyzję, w terminie 14 dni od dnia jej doręczenia.</w:t>
      </w:r>
    </w:p>
    <w:p w:rsidR="00A87DD8" w:rsidRPr="00A87DD8" w:rsidRDefault="00A87DD8" w:rsidP="00A87DD8">
      <w:pPr>
        <w:spacing w:after="0" w:line="240" w:lineRule="auto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ADNOTACJA DOTYCZĄCA OPŁATY SKARBOWEJ</w:t>
      </w:r>
    </w:p>
    <w:p w:rsidR="00A87DD8" w:rsidRDefault="00A87DD8" w:rsidP="00A87DD8">
      <w:pPr>
        <w:spacing w:after="0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 xml:space="preserve">Pobrano opłatę </w:t>
      </w:r>
      <w:r w:rsidRPr="00A87DD8">
        <w:rPr>
          <w:rFonts w:cstheme="minorHAnsi"/>
          <w:iCs/>
          <w:sz w:val="26"/>
          <w:szCs w:val="26"/>
        </w:rPr>
        <w:t xml:space="preserve">skarbową w kwocie 155,00 PLN </w:t>
      </w:r>
      <w:r w:rsidRPr="00A87DD8">
        <w:rPr>
          <w:rFonts w:eastAsia="Times New Roman" w:cstheme="minorHAnsi"/>
          <w:sz w:val="26"/>
          <w:szCs w:val="26"/>
        </w:rPr>
        <w:t xml:space="preserve">na podstawie </w:t>
      </w:r>
      <w:r w:rsidRPr="00A87DD8">
        <w:rPr>
          <w:rFonts w:cstheme="minorHAnsi"/>
          <w:sz w:val="26"/>
          <w:szCs w:val="26"/>
        </w:rPr>
        <w:t xml:space="preserve">części III ust. 9 pkt 1 lit h) załącznika do </w:t>
      </w:r>
      <w:r w:rsidRPr="00A87DD8">
        <w:rPr>
          <w:rFonts w:eastAsia="Times New Roman" w:cstheme="minorHAnsi"/>
          <w:sz w:val="26"/>
          <w:szCs w:val="26"/>
        </w:rPr>
        <w:t xml:space="preserve">ustawy z dnia 16 listopada 2006 r. o opłacie skarbowej </w:t>
      </w:r>
      <w:r w:rsidRPr="00A87DD8">
        <w:rPr>
          <w:rFonts w:cstheme="minorHAnsi"/>
          <w:sz w:val="26"/>
          <w:szCs w:val="26"/>
        </w:rPr>
        <w:t xml:space="preserve">(tekst jednolity Dz. U. z 2020 r. poz. 1546 z </w:t>
      </w:r>
      <w:proofErr w:type="spellStart"/>
      <w:r w:rsidRPr="00A87DD8">
        <w:rPr>
          <w:rFonts w:cstheme="minorHAnsi"/>
          <w:sz w:val="26"/>
          <w:szCs w:val="26"/>
        </w:rPr>
        <w:t>późn</w:t>
      </w:r>
      <w:proofErr w:type="spellEnd"/>
      <w:r w:rsidRPr="00A87DD8">
        <w:rPr>
          <w:rFonts w:cstheme="minorHAnsi"/>
          <w:sz w:val="26"/>
          <w:szCs w:val="26"/>
        </w:rPr>
        <w:t>. zm.).</w:t>
      </w:r>
    </w:p>
    <w:p w:rsidR="00A87DD8" w:rsidRPr="00A87DD8" w:rsidRDefault="00A87DD8" w:rsidP="00A87DD8">
      <w:pPr>
        <w:spacing w:after="0"/>
        <w:rPr>
          <w:rFonts w:cstheme="minorHAnsi"/>
          <w:sz w:val="26"/>
          <w:szCs w:val="26"/>
        </w:rPr>
      </w:pPr>
      <w:r w:rsidRPr="00A87DD8">
        <w:rPr>
          <w:rFonts w:eastAsia="Times New Roman" w:cstheme="minorHAnsi"/>
          <w:sz w:val="26"/>
          <w:szCs w:val="26"/>
          <w:u w:val="single"/>
          <w:lang w:eastAsia="pl-PL"/>
        </w:rPr>
        <w:t>Otrzymują:</w:t>
      </w:r>
      <w:r w:rsidRPr="00A87DD8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:rsidR="00A87DD8" w:rsidRPr="00A87DD8" w:rsidRDefault="00A87DD8" w:rsidP="00A87DD8">
      <w:p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A87DD8">
        <w:rPr>
          <w:rFonts w:eastAsia="Times New Roman" w:cstheme="minorHAnsi"/>
          <w:sz w:val="26"/>
          <w:szCs w:val="26"/>
          <w:lang w:eastAsia="pl-PL"/>
        </w:rPr>
        <w:t>1.Inwestor GREENTOP MAZURY Sp. z o.o., ul. Górna 3B/31,11-400 Kętrzyn</w:t>
      </w:r>
    </w:p>
    <w:p w:rsidR="00A87DD8" w:rsidRPr="00A87DD8" w:rsidRDefault="00A87DD8" w:rsidP="00A87DD8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A87DD8">
        <w:rPr>
          <w:rFonts w:eastAsia="Times New Roman" w:cstheme="minorHAnsi"/>
          <w:sz w:val="26"/>
          <w:szCs w:val="26"/>
          <w:lang w:eastAsia="pl-PL"/>
        </w:rPr>
        <w:t>2.</w:t>
      </w:r>
      <w:r w:rsidRPr="00A87DD8">
        <w:rPr>
          <w:rFonts w:cstheme="minorHAnsi"/>
          <w:sz w:val="26"/>
          <w:szCs w:val="26"/>
        </w:rPr>
        <w:t xml:space="preserve"> Osoba fizyczna (</w:t>
      </w:r>
      <w:proofErr w:type="spellStart"/>
      <w:r w:rsidRPr="00A87DD8">
        <w:rPr>
          <w:rFonts w:cstheme="minorHAnsi"/>
          <w:sz w:val="26"/>
          <w:szCs w:val="26"/>
        </w:rPr>
        <w:t>anonimizacja</w:t>
      </w:r>
      <w:proofErr w:type="spellEnd"/>
      <w:r w:rsidRPr="00A87DD8">
        <w:rPr>
          <w:rFonts w:cstheme="minorHAnsi"/>
          <w:sz w:val="26"/>
          <w:szCs w:val="26"/>
        </w:rPr>
        <w:t>)</w:t>
      </w:r>
    </w:p>
    <w:p w:rsidR="00A87DD8" w:rsidRPr="00A87DD8" w:rsidRDefault="00A87DD8" w:rsidP="00A87DD8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>3. Osoba fizyczna (</w:t>
      </w:r>
      <w:proofErr w:type="spellStart"/>
      <w:r w:rsidRPr="00A87DD8">
        <w:rPr>
          <w:rFonts w:cstheme="minorHAnsi"/>
          <w:sz w:val="26"/>
          <w:szCs w:val="26"/>
        </w:rPr>
        <w:t>anonimizacja</w:t>
      </w:r>
      <w:proofErr w:type="spellEnd"/>
      <w:r w:rsidRPr="00A87DD8">
        <w:rPr>
          <w:rFonts w:cstheme="minorHAnsi"/>
          <w:sz w:val="26"/>
          <w:szCs w:val="26"/>
        </w:rPr>
        <w:t>)</w:t>
      </w:r>
    </w:p>
    <w:p w:rsidR="00A87DD8" w:rsidRPr="00A87DD8" w:rsidRDefault="00A87DD8" w:rsidP="00A87DD8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>4. Osoba fizyczna (</w:t>
      </w:r>
      <w:proofErr w:type="spellStart"/>
      <w:r w:rsidRPr="00A87DD8">
        <w:rPr>
          <w:rFonts w:cstheme="minorHAnsi"/>
          <w:sz w:val="26"/>
          <w:szCs w:val="26"/>
        </w:rPr>
        <w:t>anonimizacja</w:t>
      </w:r>
      <w:proofErr w:type="spellEnd"/>
      <w:r w:rsidRPr="00A87DD8">
        <w:rPr>
          <w:rFonts w:cstheme="minorHAnsi"/>
          <w:sz w:val="26"/>
          <w:szCs w:val="26"/>
        </w:rPr>
        <w:t>)</w:t>
      </w:r>
    </w:p>
    <w:p w:rsidR="00A87DD8" w:rsidRPr="00A87DD8" w:rsidRDefault="00A87DD8" w:rsidP="00A87DD8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>5. Osoba fizyczna (</w:t>
      </w:r>
      <w:proofErr w:type="spellStart"/>
      <w:r w:rsidRPr="00A87DD8">
        <w:rPr>
          <w:rFonts w:cstheme="minorHAnsi"/>
          <w:sz w:val="26"/>
          <w:szCs w:val="26"/>
        </w:rPr>
        <w:t>anonimizacja</w:t>
      </w:r>
      <w:proofErr w:type="spellEnd"/>
      <w:r w:rsidRPr="00A87DD8">
        <w:rPr>
          <w:rFonts w:cstheme="minorHAnsi"/>
          <w:sz w:val="26"/>
          <w:szCs w:val="26"/>
        </w:rPr>
        <w:t>)</w:t>
      </w:r>
    </w:p>
    <w:p w:rsidR="00A87DD8" w:rsidRPr="00A87DD8" w:rsidRDefault="00A87DD8" w:rsidP="00A87DD8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lastRenderedPageBreak/>
        <w:t>6. Osoba fizyczna (</w:t>
      </w:r>
      <w:proofErr w:type="spellStart"/>
      <w:r w:rsidRPr="00A87DD8">
        <w:rPr>
          <w:rFonts w:cstheme="minorHAnsi"/>
          <w:sz w:val="26"/>
          <w:szCs w:val="26"/>
        </w:rPr>
        <w:t>anonimizacja</w:t>
      </w:r>
      <w:proofErr w:type="spellEnd"/>
      <w:r w:rsidRPr="00A87DD8">
        <w:rPr>
          <w:rFonts w:cstheme="minorHAnsi"/>
          <w:sz w:val="26"/>
          <w:szCs w:val="26"/>
        </w:rPr>
        <w:t>)</w:t>
      </w:r>
    </w:p>
    <w:p w:rsidR="00A87DD8" w:rsidRPr="00A87DD8" w:rsidRDefault="00A87DD8" w:rsidP="00A87DD8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>7. Osoba fizyczna (</w:t>
      </w:r>
      <w:proofErr w:type="spellStart"/>
      <w:r w:rsidRPr="00A87DD8">
        <w:rPr>
          <w:rFonts w:cstheme="minorHAnsi"/>
          <w:sz w:val="26"/>
          <w:szCs w:val="26"/>
        </w:rPr>
        <w:t>anonimizacja</w:t>
      </w:r>
      <w:proofErr w:type="spellEnd"/>
      <w:r w:rsidRPr="00A87DD8">
        <w:rPr>
          <w:rFonts w:cstheme="minorHAnsi"/>
          <w:sz w:val="26"/>
          <w:szCs w:val="26"/>
        </w:rPr>
        <w:t>)</w:t>
      </w:r>
    </w:p>
    <w:p w:rsidR="00A87DD8" w:rsidRPr="00A87DD8" w:rsidRDefault="00A87DD8" w:rsidP="00A87DD8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>8. Osoba fizyczna (</w:t>
      </w:r>
      <w:proofErr w:type="spellStart"/>
      <w:r w:rsidRPr="00A87DD8">
        <w:rPr>
          <w:rFonts w:cstheme="minorHAnsi"/>
          <w:sz w:val="26"/>
          <w:szCs w:val="26"/>
        </w:rPr>
        <w:t>anonimizacja</w:t>
      </w:r>
      <w:proofErr w:type="spellEnd"/>
      <w:r w:rsidRPr="00A87DD8">
        <w:rPr>
          <w:rFonts w:cstheme="minorHAnsi"/>
          <w:sz w:val="26"/>
          <w:szCs w:val="26"/>
        </w:rPr>
        <w:t>)</w:t>
      </w:r>
    </w:p>
    <w:p w:rsidR="00A87DD8" w:rsidRPr="00A87DD8" w:rsidRDefault="00A87DD8" w:rsidP="00A87DD8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>9. Gmina Barciany, ul. Szkolna 3, 11-410 Barciany</w:t>
      </w:r>
    </w:p>
    <w:p w:rsidR="00A87DD8" w:rsidRPr="00A87DD8" w:rsidRDefault="00A87DD8" w:rsidP="00A87DD8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</w:rPr>
        <w:t>10. Skarb Państwa, Pl. Grunwaldzki 1, 11-400 Kętrzyn</w:t>
      </w:r>
      <w:bookmarkStart w:id="0" w:name="_GoBack"/>
      <w:bookmarkEnd w:id="0"/>
    </w:p>
    <w:p w:rsidR="00A87DD8" w:rsidRPr="00A87DD8" w:rsidRDefault="00A87DD8" w:rsidP="00A87DD8">
      <w:pPr>
        <w:spacing w:after="0" w:line="240" w:lineRule="auto"/>
        <w:rPr>
          <w:rFonts w:cstheme="minorHAnsi"/>
          <w:sz w:val="26"/>
          <w:szCs w:val="26"/>
        </w:rPr>
      </w:pPr>
      <w:r w:rsidRPr="00A87DD8">
        <w:rPr>
          <w:rFonts w:cstheme="minorHAnsi"/>
          <w:sz w:val="26"/>
          <w:szCs w:val="26"/>
          <w:u w:val="single"/>
        </w:rPr>
        <w:t>Do wiadomości:</w:t>
      </w:r>
      <w:r w:rsidRPr="00A87DD8">
        <w:rPr>
          <w:rFonts w:cstheme="minorHAnsi"/>
          <w:sz w:val="26"/>
          <w:szCs w:val="26"/>
        </w:rPr>
        <w:tab/>
      </w:r>
    </w:p>
    <w:p w:rsidR="00A87DD8" w:rsidRPr="00A87DD8" w:rsidRDefault="00A87DD8" w:rsidP="00A87DD8">
      <w:pPr>
        <w:spacing w:after="0" w:line="240" w:lineRule="auto"/>
        <w:rPr>
          <w:rFonts w:eastAsia="Arial Unicode MS" w:cstheme="minorHAnsi"/>
          <w:bCs/>
          <w:i/>
          <w:sz w:val="26"/>
          <w:szCs w:val="26"/>
        </w:rPr>
      </w:pPr>
      <w:r w:rsidRPr="00A87DD8">
        <w:rPr>
          <w:rFonts w:cstheme="minorHAnsi"/>
          <w:sz w:val="26"/>
          <w:szCs w:val="26"/>
        </w:rPr>
        <w:t>1.Pełnomocnik inwestora Łukasz Andryszczyk</w:t>
      </w:r>
    </w:p>
    <w:p w:rsidR="00A87DD8" w:rsidRPr="00A87DD8" w:rsidRDefault="00A87DD8" w:rsidP="00A87DD8">
      <w:pPr>
        <w:tabs>
          <w:tab w:val="left" w:pos="2430"/>
        </w:tabs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A87DD8">
        <w:rPr>
          <w:rFonts w:eastAsia="Times New Roman" w:cstheme="minorHAnsi"/>
          <w:sz w:val="26"/>
          <w:szCs w:val="26"/>
          <w:lang w:eastAsia="pl-PL"/>
        </w:rPr>
        <w:t>2. Powiatowy Inspektorat Nadzoru Budowlanego w Kętrzynie Plac Grunwaldzki 1, 11-400 Kętrzyn</w:t>
      </w:r>
    </w:p>
    <w:p w:rsidR="00A87DD8" w:rsidRPr="00A87DD8" w:rsidRDefault="00A87DD8" w:rsidP="00A87DD8">
      <w:pPr>
        <w:tabs>
          <w:tab w:val="left" w:pos="2430"/>
        </w:tabs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A87DD8">
        <w:rPr>
          <w:rFonts w:eastAsia="Times New Roman" w:cstheme="minorHAnsi"/>
          <w:sz w:val="26"/>
          <w:szCs w:val="26"/>
          <w:lang w:eastAsia="pl-PL"/>
        </w:rPr>
        <w:t>3. Wójt Gminy Barciany, ul. Szkolna 3, 11-410 Barciany</w:t>
      </w:r>
    </w:p>
    <w:p w:rsidR="00A87DD8" w:rsidRPr="00A87DD8" w:rsidRDefault="00A87DD8" w:rsidP="00A87DD8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A87DD8">
        <w:rPr>
          <w:rFonts w:eastAsia="Times New Roman" w:cstheme="minorHAnsi"/>
          <w:sz w:val="26"/>
          <w:szCs w:val="26"/>
          <w:lang w:eastAsia="pl-PL"/>
        </w:rPr>
        <w:t xml:space="preserve">4.  Aa.  </w:t>
      </w:r>
    </w:p>
    <w:p w:rsidR="00A87DD8" w:rsidRPr="00A87DD8" w:rsidRDefault="00A87DD8" w:rsidP="00A87DD8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A87DD8">
        <w:rPr>
          <w:rFonts w:eastAsia="Times New Roman" w:cstheme="minorHAnsi"/>
          <w:sz w:val="26"/>
          <w:szCs w:val="26"/>
          <w:lang w:eastAsia="pl-PL"/>
        </w:rPr>
        <w:t xml:space="preserve">Informacja o niniejszej decyzji i o możliwościach zapoznania się z jej treścią oraz z dokumentacją sprawy podlega podaniu do publicznej wiadomości, </w:t>
      </w:r>
      <w:r w:rsidRPr="00A87DD8">
        <w:rPr>
          <w:rFonts w:cstheme="minorHAnsi"/>
          <w:sz w:val="26"/>
          <w:szCs w:val="26"/>
        </w:rPr>
        <w:t xml:space="preserve">a treść decyzji podlega udostępnieniu na okres 14 dni w Biuletynie Informacji Publicznej na stronie podmiotowej obsługującego go urzędu, </w:t>
      </w:r>
      <w:r w:rsidRPr="00A87DD8">
        <w:rPr>
          <w:rFonts w:eastAsia="Times New Roman" w:cstheme="minorHAnsi"/>
          <w:sz w:val="26"/>
          <w:szCs w:val="26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A87DD8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Pr="00A87DD8">
        <w:rPr>
          <w:rFonts w:eastAsia="Times New Roman" w:cstheme="minorHAnsi"/>
          <w:sz w:val="26"/>
          <w:szCs w:val="26"/>
          <w:lang w:eastAsia="pl-PL"/>
        </w:rPr>
        <w:t>. zm.).</w:t>
      </w:r>
    </w:p>
    <w:p w:rsidR="00A87DD8" w:rsidRPr="00A87DD8" w:rsidRDefault="00A87DD8" w:rsidP="00A87DD8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A87DD8" w:rsidRPr="00A87DD8" w:rsidRDefault="00A87DD8" w:rsidP="00A87DD8">
      <w:pPr>
        <w:spacing w:after="0" w:line="232" w:lineRule="auto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Pouczenie:</w:t>
      </w:r>
    </w:p>
    <w:p w:rsidR="00A87DD8" w:rsidRPr="00A87DD8" w:rsidRDefault="00A87DD8" w:rsidP="00A87DD8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A87DD8" w:rsidRPr="00A87DD8" w:rsidRDefault="00A87DD8" w:rsidP="00A87DD8">
      <w:pPr>
        <w:numPr>
          <w:ilvl w:val="0"/>
          <w:numId w:val="15"/>
        </w:numPr>
        <w:tabs>
          <w:tab w:val="left" w:pos="349"/>
        </w:tabs>
        <w:spacing w:after="0" w:line="230" w:lineRule="auto"/>
        <w:ind w:left="349" w:hanging="349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A87DD8" w:rsidRPr="00A87DD8" w:rsidRDefault="00A87DD8" w:rsidP="00A87DD8">
      <w:pPr>
        <w:spacing w:after="0" w:line="1" w:lineRule="exact"/>
        <w:ind w:left="349"/>
        <w:rPr>
          <w:rFonts w:eastAsia="Times New Roman" w:cstheme="minorHAnsi"/>
          <w:sz w:val="26"/>
          <w:szCs w:val="26"/>
        </w:rPr>
      </w:pPr>
    </w:p>
    <w:p w:rsidR="00A87DD8" w:rsidRPr="00A87DD8" w:rsidRDefault="00A87DD8" w:rsidP="00A87DD8">
      <w:pPr>
        <w:tabs>
          <w:tab w:val="left" w:pos="688"/>
        </w:tabs>
        <w:spacing w:after="0"/>
        <w:ind w:left="709" w:hanging="359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1)</w:t>
      </w:r>
      <w:r w:rsidRPr="00A87DD8">
        <w:rPr>
          <w:rFonts w:eastAsia="Times New Roman" w:cstheme="minorHAnsi"/>
          <w:sz w:val="26"/>
          <w:szCs w:val="26"/>
        </w:rPr>
        <w:tab/>
      </w:r>
      <w:r w:rsidRPr="00A87DD8">
        <w:rPr>
          <w:rFonts w:eastAsia="Arial" w:cstheme="minorHAnsi"/>
          <w:sz w:val="26"/>
          <w:szCs w:val="26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A87DD8" w:rsidRPr="00A87DD8" w:rsidRDefault="00A87DD8" w:rsidP="00A87DD8">
      <w:pPr>
        <w:spacing w:after="0" w:line="1" w:lineRule="exact"/>
        <w:ind w:left="709"/>
        <w:rPr>
          <w:rFonts w:eastAsia="Times New Roman" w:cstheme="minorHAnsi"/>
          <w:sz w:val="26"/>
          <w:szCs w:val="26"/>
        </w:rPr>
      </w:pPr>
    </w:p>
    <w:p w:rsidR="00A87DD8" w:rsidRPr="00A87DD8" w:rsidRDefault="00A87DD8" w:rsidP="00A87DD8">
      <w:pPr>
        <w:numPr>
          <w:ilvl w:val="1"/>
          <w:numId w:val="16"/>
        </w:numPr>
        <w:tabs>
          <w:tab w:val="left" w:pos="709"/>
        </w:tabs>
        <w:spacing w:after="0" w:line="228" w:lineRule="auto"/>
        <w:ind w:left="709" w:hanging="355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A87DD8" w:rsidRPr="00A87DD8" w:rsidRDefault="00A87DD8" w:rsidP="00A87DD8">
      <w:pPr>
        <w:spacing w:after="0" w:line="3" w:lineRule="exact"/>
        <w:ind w:left="709"/>
        <w:rPr>
          <w:rFonts w:eastAsia="Arial" w:cstheme="minorHAnsi"/>
          <w:sz w:val="26"/>
          <w:szCs w:val="26"/>
        </w:rPr>
      </w:pPr>
    </w:p>
    <w:p w:rsidR="00A87DD8" w:rsidRPr="00A87DD8" w:rsidRDefault="00A87DD8" w:rsidP="00A87DD8">
      <w:pPr>
        <w:numPr>
          <w:ilvl w:val="1"/>
          <w:numId w:val="16"/>
        </w:numPr>
        <w:tabs>
          <w:tab w:val="left" w:pos="709"/>
        </w:tabs>
        <w:spacing w:after="0"/>
        <w:ind w:left="709" w:hanging="355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A87DD8" w:rsidRPr="00A87DD8" w:rsidRDefault="00A87DD8" w:rsidP="00A87DD8">
      <w:pPr>
        <w:numPr>
          <w:ilvl w:val="0"/>
          <w:numId w:val="17"/>
        </w:numPr>
        <w:tabs>
          <w:tab w:val="left" w:pos="349"/>
        </w:tabs>
        <w:spacing w:after="0" w:line="230" w:lineRule="auto"/>
        <w:ind w:left="349" w:hanging="349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 xml:space="preserve"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</w:t>
      </w:r>
      <w:r w:rsidRPr="00A87DD8">
        <w:rPr>
          <w:rFonts w:eastAsia="Arial" w:cstheme="minorHAnsi"/>
          <w:sz w:val="26"/>
          <w:szCs w:val="26"/>
        </w:rPr>
        <w:lastRenderedPageBreak/>
        <w:t>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A87DD8" w:rsidRPr="00A87DD8" w:rsidRDefault="00A87DD8" w:rsidP="00A87DD8">
      <w:pPr>
        <w:numPr>
          <w:ilvl w:val="0"/>
          <w:numId w:val="17"/>
        </w:numPr>
        <w:tabs>
          <w:tab w:val="left" w:pos="366"/>
        </w:tabs>
        <w:spacing w:after="0" w:line="228" w:lineRule="auto"/>
        <w:ind w:left="349" w:hanging="349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A87DD8" w:rsidRPr="00A87DD8" w:rsidRDefault="00A87DD8" w:rsidP="00A87DD8">
      <w:pPr>
        <w:spacing w:after="0" w:line="3" w:lineRule="exact"/>
        <w:ind w:left="349"/>
        <w:rPr>
          <w:rFonts w:eastAsia="Times New Roman" w:cstheme="minorHAnsi"/>
          <w:sz w:val="26"/>
          <w:szCs w:val="26"/>
        </w:rPr>
      </w:pPr>
    </w:p>
    <w:p w:rsidR="00A87DD8" w:rsidRPr="00A87DD8" w:rsidRDefault="00A87DD8" w:rsidP="00A87DD8">
      <w:pPr>
        <w:spacing w:after="0" w:line="228" w:lineRule="auto"/>
        <w:ind w:left="349" w:hanging="353"/>
        <w:rPr>
          <w:rFonts w:eastAsia="Arial"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4.  Inwestor zamiast dokonania zawiadomienia o zakończeniu budowy może wystąpić z wnioskiem o wydanie decyzji o pozwoleniu na użytkowanie (zob. art. 55 ust. 2 ustawy z dnia 7 lipca 1994 r. – Prawo budowlane).</w:t>
      </w:r>
    </w:p>
    <w:p w:rsidR="00A87DD8" w:rsidRPr="00A87DD8" w:rsidRDefault="00A87DD8" w:rsidP="00A87DD8">
      <w:pPr>
        <w:numPr>
          <w:ilvl w:val="0"/>
          <w:numId w:val="18"/>
        </w:numPr>
        <w:tabs>
          <w:tab w:val="left" w:pos="349"/>
        </w:tabs>
        <w:spacing w:after="0" w:line="240" w:lineRule="auto"/>
        <w:ind w:left="349" w:hanging="349"/>
        <w:rPr>
          <w:rFonts w:cstheme="minorHAnsi"/>
          <w:sz w:val="26"/>
          <w:szCs w:val="26"/>
        </w:rPr>
      </w:pPr>
      <w:r w:rsidRPr="00A87DD8">
        <w:rPr>
          <w:rFonts w:eastAsia="Arial" w:cstheme="minorHAnsi"/>
          <w:sz w:val="26"/>
          <w:szCs w:val="26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p w:rsidR="00A87DD8" w:rsidRPr="00A87DD8" w:rsidRDefault="00A87DD8" w:rsidP="00A87DD8">
      <w:pPr>
        <w:rPr>
          <w:rFonts w:cstheme="minorHAnsi"/>
          <w:sz w:val="26"/>
          <w:szCs w:val="26"/>
        </w:rPr>
      </w:pPr>
    </w:p>
    <w:p w:rsidR="002A04F4" w:rsidRPr="00A87DD8" w:rsidRDefault="002A04F4" w:rsidP="00A87DD8">
      <w:pPr>
        <w:rPr>
          <w:rFonts w:cstheme="minorHAnsi"/>
          <w:sz w:val="26"/>
          <w:szCs w:val="26"/>
        </w:rPr>
      </w:pPr>
    </w:p>
    <w:sectPr w:rsidR="002A04F4" w:rsidRPr="00A87DD8" w:rsidSect="00752C9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879348F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E6278"/>
    <w:multiLevelType w:val="hybridMultilevel"/>
    <w:tmpl w:val="3028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7216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72C2A"/>
    <w:multiLevelType w:val="hybridMultilevel"/>
    <w:tmpl w:val="15F6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9-06"/>
    <w:docVar w:name="LE_Links" w:val="{4C977BDD-F6DD-454C-8638-91EB2146334F}"/>
  </w:docVars>
  <w:rsids>
    <w:rsidRoot w:val="00F874D7"/>
    <w:rsid w:val="00021EAF"/>
    <w:rsid w:val="00045112"/>
    <w:rsid w:val="000717A3"/>
    <w:rsid w:val="000C4334"/>
    <w:rsid w:val="00140F35"/>
    <w:rsid w:val="001E294D"/>
    <w:rsid w:val="002031FC"/>
    <w:rsid w:val="002A04F4"/>
    <w:rsid w:val="00383E76"/>
    <w:rsid w:val="00555F31"/>
    <w:rsid w:val="005A3D5E"/>
    <w:rsid w:val="00653ECD"/>
    <w:rsid w:val="00661739"/>
    <w:rsid w:val="00690E9E"/>
    <w:rsid w:val="00731035"/>
    <w:rsid w:val="007620D2"/>
    <w:rsid w:val="00763051"/>
    <w:rsid w:val="007655C4"/>
    <w:rsid w:val="007A0F71"/>
    <w:rsid w:val="00833485"/>
    <w:rsid w:val="00836D50"/>
    <w:rsid w:val="00850469"/>
    <w:rsid w:val="0088404E"/>
    <w:rsid w:val="00887896"/>
    <w:rsid w:val="008940DA"/>
    <w:rsid w:val="00913F0D"/>
    <w:rsid w:val="00916E7E"/>
    <w:rsid w:val="0097023A"/>
    <w:rsid w:val="00976E9A"/>
    <w:rsid w:val="009844EE"/>
    <w:rsid w:val="00994388"/>
    <w:rsid w:val="0099703A"/>
    <w:rsid w:val="009C05FF"/>
    <w:rsid w:val="009C72C7"/>
    <w:rsid w:val="00A04180"/>
    <w:rsid w:val="00A315B5"/>
    <w:rsid w:val="00A731BE"/>
    <w:rsid w:val="00A87DD8"/>
    <w:rsid w:val="00AE633A"/>
    <w:rsid w:val="00AF661F"/>
    <w:rsid w:val="00B7696A"/>
    <w:rsid w:val="00BB0040"/>
    <w:rsid w:val="00C15E45"/>
    <w:rsid w:val="00D66AE2"/>
    <w:rsid w:val="00D704BD"/>
    <w:rsid w:val="00DD004C"/>
    <w:rsid w:val="00DE60C0"/>
    <w:rsid w:val="00E02E26"/>
    <w:rsid w:val="00E83789"/>
    <w:rsid w:val="00EA692E"/>
    <w:rsid w:val="00EE606D"/>
    <w:rsid w:val="00EF0097"/>
    <w:rsid w:val="00EF23B6"/>
    <w:rsid w:val="00EF24C1"/>
    <w:rsid w:val="00F874D7"/>
    <w:rsid w:val="00F87502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5CDF-87E1-4AC0-89C1-882158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D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874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7BDD-F6DD-454C-8638-91EB2146334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8E81B4A-ADFA-4BB0-982E-A7F02203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Zapolska</dc:creator>
  <cp:keywords/>
  <dc:description/>
  <cp:lastModifiedBy>Adela Bazyluk</cp:lastModifiedBy>
  <cp:revision>6</cp:revision>
  <cp:lastPrinted>2022-11-15T06:23:00Z</cp:lastPrinted>
  <dcterms:created xsi:type="dcterms:W3CDTF">2022-11-15T12:27:00Z</dcterms:created>
  <dcterms:modified xsi:type="dcterms:W3CDTF">2022-12-09T11:22:00Z</dcterms:modified>
</cp:coreProperties>
</file>