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Kętrzyn, dnia 09.12.2022 r.</w:t>
      </w: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WAI-AB.6740.5.13.2022.ab</w:t>
      </w: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b/>
          <w:sz w:val="26"/>
          <w:szCs w:val="26"/>
        </w:rPr>
      </w:pPr>
      <w:r w:rsidRPr="00731035">
        <w:rPr>
          <w:rFonts w:eastAsia="Arial" w:cstheme="minorHAnsi"/>
          <w:b/>
          <w:sz w:val="26"/>
          <w:szCs w:val="26"/>
        </w:rPr>
        <w:t>DECYZJA NR 207/22</w:t>
      </w: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b/>
          <w:sz w:val="26"/>
          <w:szCs w:val="26"/>
        </w:rPr>
      </w:pP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– Prawo budowlane (tekst jednolity Dz. U. z 2021 r. poz. 2351 z </w:t>
      </w:r>
      <w:proofErr w:type="spellStart"/>
      <w:r w:rsidRPr="00731035">
        <w:rPr>
          <w:rFonts w:eastAsia="Arial" w:cstheme="minorHAnsi"/>
          <w:sz w:val="26"/>
          <w:szCs w:val="26"/>
        </w:rPr>
        <w:t>późn</w:t>
      </w:r>
      <w:proofErr w:type="spellEnd"/>
      <w:r w:rsidRPr="00731035">
        <w:rPr>
          <w:rFonts w:eastAsia="Arial" w:cstheme="minorHAnsi"/>
          <w:sz w:val="26"/>
          <w:szCs w:val="26"/>
        </w:rPr>
        <w:t xml:space="preserve">. zm.) oraz na podstawie art. 104 ustawy z dnia 14 czerwca 1960 r. – Kodeks postępowania administracyjnego </w:t>
      </w:r>
      <w:r w:rsidRPr="00731035">
        <w:rPr>
          <w:rFonts w:cstheme="minorHAnsi"/>
          <w:sz w:val="26"/>
          <w:szCs w:val="26"/>
        </w:rPr>
        <w:t>(</w:t>
      </w:r>
      <w:proofErr w:type="spellStart"/>
      <w:r w:rsidRPr="00731035">
        <w:rPr>
          <w:rFonts w:cstheme="minorHAnsi"/>
          <w:sz w:val="26"/>
          <w:szCs w:val="26"/>
        </w:rPr>
        <w:t>t.j</w:t>
      </w:r>
      <w:proofErr w:type="spellEnd"/>
      <w:r w:rsidRPr="00731035">
        <w:rPr>
          <w:rFonts w:cstheme="minorHAnsi"/>
          <w:sz w:val="26"/>
          <w:szCs w:val="26"/>
        </w:rPr>
        <w:t xml:space="preserve">. Dz. U.             z 2022 r. poz. 2000) </w:t>
      </w:r>
      <w:r w:rsidRPr="00731035">
        <w:rPr>
          <w:rFonts w:eastAsia="Arial" w:cstheme="minorHAnsi"/>
          <w:sz w:val="26"/>
          <w:szCs w:val="26"/>
        </w:rPr>
        <w:t>po rozpatrzeniu wniosku o pozwolenie na budowę z dnia 27.09.2022 r. (data wpływu: 29.09.2022 r.)</w:t>
      </w:r>
    </w:p>
    <w:p w:rsidR="00731035" w:rsidRPr="00731035" w:rsidRDefault="00731035" w:rsidP="00731035">
      <w:pPr>
        <w:spacing w:after="0" w:line="240" w:lineRule="auto"/>
        <w:ind w:firstLine="708"/>
        <w:rPr>
          <w:rFonts w:eastAsia="Arial" w:cstheme="minorHAnsi"/>
          <w:sz w:val="26"/>
          <w:szCs w:val="26"/>
        </w:rPr>
      </w:pPr>
    </w:p>
    <w:p w:rsidR="00731035" w:rsidRPr="00731035" w:rsidRDefault="00731035" w:rsidP="00731035">
      <w:pPr>
        <w:tabs>
          <w:tab w:val="left" w:pos="4200"/>
        </w:tabs>
        <w:spacing w:after="0" w:line="240" w:lineRule="auto"/>
        <w:rPr>
          <w:rFonts w:eastAsia="Arial" w:cstheme="minorHAnsi"/>
          <w:sz w:val="26"/>
          <w:szCs w:val="26"/>
          <w:vertAlign w:val="superscript"/>
        </w:rPr>
      </w:pPr>
      <w:r w:rsidRPr="00731035">
        <w:rPr>
          <w:rFonts w:eastAsia="Arial" w:cstheme="minorHAnsi"/>
          <w:b/>
          <w:sz w:val="26"/>
          <w:szCs w:val="26"/>
        </w:rPr>
        <w:t xml:space="preserve">zatwierdzam projekt zagospodarowania terenu oraz projekt architektoniczno-budowlany                 </w:t>
      </w:r>
      <w:r w:rsidRPr="00731035">
        <w:rPr>
          <w:rFonts w:eastAsia="Arial" w:cstheme="minorHAnsi"/>
          <w:sz w:val="26"/>
          <w:szCs w:val="26"/>
          <w:vertAlign w:val="superscript"/>
        </w:rPr>
        <w:t xml:space="preserve"> </w:t>
      </w:r>
      <w:r w:rsidRPr="00731035">
        <w:rPr>
          <w:rFonts w:eastAsia="Arial" w:cstheme="minorHAnsi"/>
          <w:b/>
          <w:sz w:val="26"/>
          <w:szCs w:val="26"/>
        </w:rPr>
        <w:t>i udzielam pozwolenia na budowę</w:t>
      </w:r>
    </w:p>
    <w:p w:rsidR="00731035" w:rsidRPr="00731035" w:rsidRDefault="00731035" w:rsidP="0073103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dla:</w:t>
      </w: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BARTY Sp. z o.o.</w:t>
      </w: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obejmujące:</w:t>
      </w:r>
    </w:p>
    <w:p w:rsidR="00731035" w:rsidRPr="00731035" w:rsidRDefault="00731035" w:rsidP="00731035">
      <w:pPr>
        <w:spacing w:after="0" w:line="240" w:lineRule="auto"/>
        <w:rPr>
          <w:rFonts w:cstheme="minorHAnsi"/>
          <w:sz w:val="26"/>
          <w:szCs w:val="26"/>
        </w:rPr>
      </w:pPr>
      <w:r w:rsidRPr="00731035">
        <w:rPr>
          <w:rFonts w:cstheme="minorHAnsi"/>
          <w:sz w:val="26"/>
          <w:szCs w:val="26"/>
        </w:rPr>
        <w:t>budowę elektrowni fotowoltaicznej o maksymalnej mocy do 1 MW wraz z niezbędną infrastrukturą techniczną na działce nr 49/8 obręb Barciany gmina Barciany,</w:t>
      </w: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z zachowaniem następujących warunków:</w:t>
      </w:r>
    </w:p>
    <w:p w:rsidR="00731035" w:rsidRPr="00731035" w:rsidRDefault="00731035" w:rsidP="00731035">
      <w:pPr>
        <w:numPr>
          <w:ilvl w:val="0"/>
          <w:numId w:val="1"/>
        </w:numPr>
        <w:spacing w:after="0" w:line="240" w:lineRule="auto"/>
        <w:ind w:left="0" w:firstLine="0"/>
        <w:rPr>
          <w:rFonts w:eastAsia="Arial" w:cstheme="minorHAnsi"/>
          <w:sz w:val="26"/>
          <w:szCs w:val="26"/>
        </w:rPr>
      </w:pPr>
      <w:r w:rsidRPr="00731035">
        <w:rPr>
          <w:rFonts w:cstheme="minorHAnsi"/>
          <w:sz w:val="26"/>
          <w:szCs w:val="26"/>
        </w:rPr>
        <w:t>roboty budowlane realizować zgodnie z zatwierdzonym projektem budowlanym,</w:t>
      </w:r>
    </w:p>
    <w:p w:rsidR="00731035" w:rsidRPr="00731035" w:rsidRDefault="00731035" w:rsidP="0073103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cstheme="minorHAnsi"/>
          <w:sz w:val="26"/>
          <w:szCs w:val="26"/>
        </w:rPr>
      </w:pPr>
      <w:r w:rsidRPr="00731035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731035" w:rsidRPr="00731035" w:rsidRDefault="00731035" w:rsidP="0073103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731035">
        <w:rPr>
          <w:rFonts w:eastAsia="Times New Roman" w:cstheme="minorHAnsi"/>
          <w:sz w:val="26"/>
          <w:szCs w:val="26"/>
          <w:lang w:eastAsia="pl-PL"/>
        </w:rPr>
        <w:t>wymagany kierownik budowy (robót),</w:t>
      </w:r>
    </w:p>
    <w:p w:rsidR="00731035" w:rsidRPr="00731035" w:rsidRDefault="00731035" w:rsidP="0073103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731035">
        <w:rPr>
          <w:rFonts w:cstheme="minorHAnsi"/>
          <w:sz w:val="26"/>
          <w:szCs w:val="26"/>
        </w:rPr>
        <w:t>wymagany inspektor nadzoru inwestorskiego na podstawie § 2 ust. 2 rozporządzenia Ministra Infrastruktury z dnia 19.11.2001 r. w sprawie rodzajów obiektów budowlanych, przy których realizacji jest wymagane ustanowienie inspektora nadzoru budowlanego (Dz. U. z 2001 r. Nr 138, poz. 1554),</w:t>
      </w:r>
    </w:p>
    <w:p w:rsidR="00731035" w:rsidRPr="00731035" w:rsidRDefault="00731035" w:rsidP="00731035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wynikających z</w:t>
      </w:r>
      <w:r w:rsidRPr="00731035">
        <w:rPr>
          <w:rFonts w:eastAsia="Times New Roman" w:cstheme="minorHAnsi"/>
          <w:sz w:val="26"/>
          <w:szCs w:val="26"/>
        </w:rPr>
        <w:t xml:space="preserve"> </w:t>
      </w:r>
      <w:r w:rsidRPr="00731035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 r. Prawo budowlane</w:t>
      </w:r>
      <w:r w:rsidRPr="00731035">
        <w:rPr>
          <w:rFonts w:eastAsia="Times New Roman" w:cstheme="minorHAnsi"/>
          <w:sz w:val="26"/>
          <w:szCs w:val="26"/>
        </w:rPr>
        <w:t>.</w:t>
      </w:r>
    </w:p>
    <w:p w:rsidR="00731035" w:rsidRPr="00731035" w:rsidRDefault="00731035" w:rsidP="00731035">
      <w:pPr>
        <w:pStyle w:val="Akapitzlist"/>
        <w:spacing w:after="0" w:line="240" w:lineRule="auto"/>
        <w:ind w:left="0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UZASADNIENIE</w:t>
      </w:r>
    </w:p>
    <w:p w:rsidR="00731035" w:rsidRPr="00731035" w:rsidRDefault="00731035" w:rsidP="0073103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31035" w:rsidRPr="00731035" w:rsidRDefault="00731035" w:rsidP="00731035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731035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731035" w:rsidRPr="00731035" w:rsidRDefault="00731035" w:rsidP="00731035">
      <w:pPr>
        <w:spacing w:after="0" w:line="240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ADNOTACJA DOTYCZĄCA OPŁATY SKARBOWEJ</w:t>
      </w:r>
    </w:p>
    <w:p w:rsidR="00731035" w:rsidRPr="00731035" w:rsidRDefault="00731035" w:rsidP="00731035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31035" w:rsidRPr="00731035" w:rsidRDefault="00731035" w:rsidP="00731035">
      <w:pPr>
        <w:spacing w:after="0"/>
        <w:rPr>
          <w:rFonts w:cstheme="minorHAnsi"/>
          <w:sz w:val="26"/>
          <w:szCs w:val="26"/>
        </w:rPr>
      </w:pPr>
      <w:r w:rsidRPr="00731035">
        <w:rPr>
          <w:rFonts w:cstheme="minorHAnsi"/>
          <w:sz w:val="26"/>
          <w:szCs w:val="26"/>
        </w:rPr>
        <w:t xml:space="preserve">Pobrano opłatę </w:t>
      </w:r>
      <w:r w:rsidRPr="00731035">
        <w:rPr>
          <w:rFonts w:cstheme="minorHAnsi"/>
          <w:iCs/>
          <w:sz w:val="26"/>
          <w:szCs w:val="26"/>
        </w:rPr>
        <w:t xml:space="preserve">skarbową w kwocie 155,00 PLN </w:t>
      </w:r>
      <w:r w:rsidRPr="00731035">
        <w:rPr>
          <w:rFonts w:eastAsia="Times New Roman" w:cstheme="minorHAnsi"/>
          <w:sz w:val="26"/>
          <w:szCs w:val="26"/>
        </w:rPr>
        <w:t xml:space="preserve">na podstawie </w:t>
      </w:r>
      <w:r w:rsidRPr="00731035">
        <w:rPr>
          <w:rFonts w:cstheme="minorHAnsi"/>
          <w:sz w:val="26"/>
          <w:szCs w:val="26"/>
        </w:rPr>
        <w:t xml:space="preserve">części III ust. 9 pkt 1 lit h) załącznika do </w:t>
      </w:r>
      <w:r w:rsidRPr="00731035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Pr="00731035">
        <w:rPr>
          <w:rFonts w:cstheme="minorHAnsi"/>
          <w:sz w:val="26"/>
          <w:szCs w:val="26"/>
        </w:rPr>
        <w:t xml:space="preserve">(tekst jednolity Dz. U. z 2020 r. poz. 1546 z </w:t>
      </w:r>
      <w:proofErr w:type="spellStart"/>
      <w:r w:rsidRPr="00731035">
        <w:rPr>
          <w:rFonts w:cstheme="minorHAnsi"/>
          <w:sz w:val="26"/>
          <w:szCs w:val="26"/>
        </w:rPr>
        <w:t>późn</w:t>
      </w:r>
      <w:proofErr w:type="spellEnd"/>
      <w:r w:rsidRPr="00731035">
        <w:rPr>
          <w:rFonts w:cstheme="minorHAnsi"/>
          <w:sz w:val="26"/>
          <w:szCs w:val="26"/>
        </w:rPr>
        <w:t>. zm.).</w:t>
      </w:r>
      <w:bookmarkStart w:id="0" w:name="_GoBack"/>
      <w:bookmarkEnd w:id="0"/>
    </w:p>
    <w:p w:rsidR="00731035" w:rsidRPr="00731035" w:rsidRDefault="00731035" w:rsidP="00731035">
      <w:pPr>
        <w:spacing w:after="0" w:line="240" w:lineRule="auto"/>
        <w:rPr>
          <w:rFonts w:eastAsia="Times New Roman" w:cstheme="minorHAnsi"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sz w:val="26"/>
          <w:szCs w:val="26"/>
          <w:u w:val="single"/>
          <w:lang w:eastAsia="pl-PL"/>
        </w:rPr>
        <w:t>Otrzymują strony postępowania wg. rozdzielnika</w:t>
      </w:r>
    </w:p>
    <w:p w:rsidR="00731035" w:rsidRPr="00731035" w:rsidRDefault="00731035" w:rsidP="007310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731035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731035">
        <w:rPr>
          <w:rFonts w:cstheme="minorHAnsi"/>
          <w:sz w:val="26"/>
          <w:szCs w:val="26"/>
        </w:rPr>
        <w:t xml:space="preserve">a treść decyzji </w:t>
      </w:r>
      <w:r w:rsidRPr="00731035">
        <w:rPr>
          <w:rFonts w:cstheme="minorHAnsi"/>
          <w:sz w:val="26"/>
          <w:szCs w:val="26"/>
        </w:rPr>
        <w:lastRenderedPageBreak/>
        <w:t xml:space="preserve">podlega udostępnieniu na okres 14 dni w Biuletynie Informacji Publicznej na stronie podmiotowej obsługującego go urzędu, </w:t>
      </w:r>
      <w:r w:rsidRPr="00731035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731035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731035">
        <w:rPr>
          <w:rFonts w:eastAsia="Times New Roman" w:cstheme="minorHAnsi"/>
          <w:sz w:val="26"/>
          <w:szCs w:val="26"/>
          <w:lang w:eastAsia="pl-PL"/>
        </w:rPr>
        <w:t>. zm.).</w:t>
      </w:r>
    </w:p>
    <w:p w:rsidR="00731035" w:rsidRPr="00731035" w:rsidRDefault="00731035" w:rsidP="007310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731035" w:rsidRPr="00731035" w:rsidRDefault="00731035" w:rsidP="00731035">
      <w:pPr>
        <w:spacing w:after="0" w:line="232" w:lineRule="auto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Pouczenie:</w:t>
      </w:r>
    </w:p>
    <w:p w:rsidR="00731035" w:rsidRPr="00731035" w:rsidRDefault="00731035" w:rsidP="00731035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731035" w:rsidRPr="00731035" w:rsidRDefault="00731035" w:rsidP="00731035">
      <w:pPr>
        <w:numPr>
          <w:ilvl w:val="0"/>
          <w:numId w:val="11"/>
        </w:numPr>
        <w:tabs>
          <w:tab w:val="left" w:pos="349"/>
        </w:tabs>
        <w:spacing w:after="0" w:line="230" w:lineRule="auto"/>
        <w:ind w:left="349" w:hanging="349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731035" w:rsidRPr="00731035" w:rsidRDefault="00731035" w:rsidP="00731035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731035" w:rsidRPr="00731035" w:rsidRDefault="00731035" w:rsidP="00731035">
      <w:pPr>
        <w:tabs>
          <w:tab w:val="left" w:pos="688"/>
        </w:tabs>
        <w:spacing w:after="0"/>
        <w:ind w:left="709" w:hanging="359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1)</w:t>
      </w:r>
      <w:r w:rsidRPr="00731035">
        <w:rPr>
          <w:rFonts w:eastAsia="Times New Roman" w:cstheme="minorHAnsi"/>
          <w:sz w:val="26"/>
          <w:szCs w:val="26"/>
        </w:rPr>
        <w:tab/>
      </w:r>
      <w:r w:rsidRPr="00731035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731035" w:rsidRPr="00731035" w:rsidRDefault="00731035" w:rsidP="00731035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731035" w:rsidRPr="00731035" w:rsidRDefault="00731035" w:rsidP="00731035">
      <w:pPr>
        <w:numPr>
          <w:ilvl w:val="1"/>
          <w:numId w:val="12"/>
        </w:numPr>
        <w:tabs>
          <w:tab w:val="left" w:pos="709"/>
        </w:tabs>
        <w:spacing w:after="0" w:line="228" w:lineRule="auto"/>
        <w:ind w:left="709" w:hanging="355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731035" w:rsidRPr="00731035" w:rsidRDefault="00731035" w:rsidP="00731035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731035" w:rsidRPr="00731035" w:rsidRDefault="00731035" w:rsidP="00731035">
      <w:pPr>
        <w:numPr>
          <w:ilvl w:val="1"/>
          <w:numId w:val="12"/>
        </w:numPr>
        <w:tabs>
          <w:tab w:val="left" w:pos="709"/>
        </w:tabs>
        <w:spacing w:after="0"/>
        <w:ind w:left="709" w:hanging="355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731035" w:rsidRPr="00731035" w:rsidRDefault="00731035" w:rsidP="00731035">
      <w:pPr>
        <w:numPr>
          <w:ilvl w:val="0"/>
          <w:numId w:val="13"/>
        </w:numPr>
        <w:tabs>
          <w:tab w:val="left" w:pos="349"/>
        </w:tabs>
        <w:spacing w:after="0" w:line="230" w:lineRule="auto"/>
        <w:ind w:left="349" w:hanging="349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731035" w:rsidRPr="00731035" w:rsidRDefault="00731035" w:rsidP="00731035">
      <w:pPr>
        <w:numPr>
          <w:ilvl w:val="0"/>
          <w:numId w:val="13"/>
        </w:numPr>
        <w:tabs>
          <w:tab w:val="left" w:pos="366"/>
        </w:tabs>
        <w:spacing w:after="0" w:line="228" w:lineRule="auto"/>
        <w:ind w:left="349" w:hanging="349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731035" w:rsidRPr="00731035" w:rsidRDefault="00731035" w:rsidP="00731035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731035" w:rsidRPr="00731035" w:rsidRDefault="00731035" w:rsidP="00731035">
      <w:pPr>
        <w:spacing w:after="0" w:line="228" w:lineRule="auto"/>
        <w:ind w:left="349" w:hanging="353"/>
        <w:rPr>
          <w:rFonts w:eastAsia="Arial"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:rsidR="00731035" w:rsidRPr="00731035" w:rsidRDefault="00731035" w:rsidP="00731035">
      <w:pPr>
        <w:numPr>
          <w:ilvl w:val="0"/>
          <w:numId w:val="14"/>
        </w:numPr>
        <w:tabs>
          <w:tab w:val="left" w:pos="349"/>
        </w:tabs>
        <w:spacing w:after="0" w:line="240" w:lineRule="auto"/>
        <w:ind w:left="349" w:hanging="349"/>
        <w:rPr>
          <w:rFonts w:cstheme="minorHAnsi"/>
          <w:sz w:val="26"/>
          <w:szCs w:val="26"/>
        </w:rPr>
      </w:pPr>
      <w:r w:rsidRPr="00731035">
        <w:rPr>
          <w:rFonts w:eastAsia="Arial" w:cstheme="minorHAnsi"/>
          <w:sz w:val="26"/>
          <w:szCs w:val="26"/>
        </w:rPr>
        <w:t xml:space="preserve">Przed wydaniem decyzji w sprawie pozwolenia na użytkowanie obiektu budowlanego właściwy organ nadzoru budowlanego przeprowadzi obowiązkową </w:t>
      </w:r>
      <w:r w:rsidRPr="00731035">
        <w:rPr>
          <w:rFonts w:eastAsia="Arial" w:cstheme="minorHAnsi"/>
          <w:sz w:val="26"/>
          <w:szCs w:val="26"/>
        </w:rPr>
        <w:lastRenderedPageBreak/>
        <w:t>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:rsidR="00731035" w:rsidRPr="00731035" w:rsidRDefault="00731035" w:rsidP="00731035">
      <w:pPr>
        <w:rPr>
          <w:rFonts w:cstheme="minorHAnsi"/>
          <w:sz w:val="26"/>
          <w:szCs w:val="26"/>
        </w:rPr>
      </w:pPr>
    </w:p>
    <w:p w:rsidR="002A04F4" w:rsidRPr="00731035" w:rsidRDefault="002A04F4" w:rsidP="00731035">
      <w:pPr>
        <w:rPr>
          <w:rFonts w:cstheme="minorHAnsi"/>
          <w:sz w:val="26"/>
          <w:szCs w:val="26"/>
        </w:rPr>
      </w:pPr>
    </w:p>
    <w:sectPr w:rsidR="002A04F4" w:rsidRPr="00731035" w:rsidSect="00752C9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879348F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E6278"/>
    <w:multiLevelType w:val="hybridMultilevel"/>
    <w:tmpl w:val="3028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7216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72C2A"/>
    <w:multiLevelType w:val="hybridMultilevel"/>
    <w:tmpl w:val="15F6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9-06"/>
    <w:docVar w:name="LE_Links" w:val="{BFE767BF-D0BA-4642-A524-F3BB5C6D5EBD}"/>
  </w:docVars>
  <w:rsids>
    <w:rsidRoot w:val="00F874D7"/>
    <w:rsid w:val="00021EAF"/>
    <w:rsid w:val="00045112"/>
    <w:rsid w:val="000717A3"/>
    <w:rsid w:val="000C4334"/>
    <w:rsid w:val="00140F35"/>
    <w:rsid w:val="001E294D"/>
    <w:rsid w:val="002031FC"/>
    <w:rsid w:val="002A04F4"/>
    <w:rsid w:val="00383E76"/>
    <w:rsid w:val="00555F31"/>
    <w:rsid w:val="005A3D5E"/>
    <w:rsid w:val="00653ECD"/>
    <w:rsid w:val="00661739"/>
    <w:rsid w:val="00690E9E"/>
    <w:rsid w:val="00731035"/>
    <w:rsid w:val="007620D2"/>
    <w:rsid w:val="00763051"/>
    <w:rsid w:val="007655C4"/>
    <w:rsid w:val="007A0F71"/>
    <w:rsid w:val="00833485"/>
    <w:rsid w:val="00836D50"/>
    <w:rsid w:val="00850469"/>
    <w:rsid w:val="0088404E"/>
    <w:rsid w:val="00887896"/>
    <w:rsid w:val="008940DA"/>
    <w:rsid w:val="00913F0D"/>
    <w:rsid w:val="00916E7E"/>
    <w:rsid w:val="0097023A"/>
    <w:rsid w:val="00976E9A"/>
    <w:rsid w:val="009844EE"/>
    <w:rsid w:val="00994388"/>
    <w:rsid w:val="0099703A"/>
    <w:rsid w:val="009C05FF"/>
    <w:rsid w:val="009C72C7"/>
    <w:rsid w:val="00A04180"/>
    <w:rsid w:val="00A315B5"/>
    <w:rsid w:val="00A731BE"/>
    <w:rsid w:val="00AE633A"/>
    <w:rsid w:val="00AF661F"/>
    <w:rsid w:val="00B7696A"/>
    <w:rsid w:val="00BB0040"/>
    <w:rsid w:val="00C15E45"/>
    <w:rsid w:val="00D66AE2"/>
    <w:rsid w:val="00D704BD"/>
    <w:rsid w:val="00DD004C"/>
    <w:rsid w:val="00DE60C0"/>
    <w:rsid w:val="00E02E26"/>
    <w:rsid w:val="00E83789"/>
    <w:rsid w:val="00EA692E"/>
    <w:rsid w:val="00EE606D"/>
    <w:rsid w:val="00EF0097"/>
    <w:rsid w:val="00EF23B6"/>
    <w:rsid w:val="00EF24C1"/>
    <w:rsid w:val="00F874D7"/>
    <w:rsid w:val="00F87502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CDF-87E1-4AC0-89C1-882158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7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67BF-D0BA-4642-A524-F3BB5C6D5EB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203E75-22AD-496D-B157-8ACFDD22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Adela Bazyluk</cp:lastModifiedBy>
  <cp:revision>5</cp:revision>
  <cp:lastPrinted>2022-11-15T06:23:00Z</cp:lastPrinted>
  <dcterms:created xsi:type="dcterms:W3CDTF">2022-11-15T12:27:00Z</dcterms:created>
  <dcterms:modified xsi:type="dcterms:W3CDTF">2022-12-09T10:57:00Z</dcterms:modified>
</cp:coreProperties>
</file>