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D7" w:rsidRDefault="00F874D7" w:rsidP="00EF24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Kętrzyn, dnia </w:t>
      </w:r>
      <w:r w:rsidR="00FD32AE">
        <w:rPr>
          <w:rFonts w:ascii="Times New Roman" w:eastAsia="Arial" w:hAnsi="Times New Roman" w:cs="Times New Roman"/>
          <w:sz w:val="24"/>
          <w:szCs w:val="24"/>
        </w:rPr>
        <w:t>15.11</w:t>
      </w:r>
      <w:r>
        <w:rPr>
          <w:rFonts w:ascii="Times New Roman" w:eastAsia="Arial" w:hAnsi="Times New Roman" w:cs="Times New Roman"/>
          <w:sz w:val="24"/>
          <w:szCs w:val="24"/>
        </w:rPr>
        <w:t>.202</w:t>
      </w:r>
      <w:r w:rsidR="000C4334">
        <w:rPr>
          <w:rFonts w:ascii="Times New Roman" w:eastAsia="Arial" w:hAnsi="Times New Roman" w:cs="Times New Roman"/>
          <w:sz w:val="24"/>
          <w:szCs w:val="24"/>
        </w:rPr>
        <w:t>2</w:t>
      </w:r>
      <w:r w:rsidR="009844EE">
        <w:rPr>
          <w:rFonts w:ascii="Times New Roman" w:eastAsia="Arial" w:hAnsi="Times New Roman" w:cs="Times New Roman"/>
          <w:sz w:val="24"/>
          <w:szCs w:val="24"/>
        </w:rPr>
        <w:t xml:space="preserve"> r.</w:t>
      </w:r>
    </w:p>
    <w:p w:rsidR="00F874D7" w:rsidRDefault="00F874D7" w:rsidP="00EF24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874D7" w:rsidRDefault="00F874D7" w:rsidP="00EF24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WAI-AB.6740.</w:t>
      </w:r>
      <w:r w:rsidR="00FD32AE">
        <w:rPr>
          <w:rFonts w:ascii="Times New Roman" w:eastAsia="Arial" w:hAnsi="Times New Roman" w:cs="Times New Roman"/>
          <w:sz w:val="24"/>
          <w:szCs w:val="24"/>
        </w:rPr>
        <w:t>5.8</w:t>
      </w:r>
      <w:r w:rsidR="001E294D">
        <w:rPr>
          <w:rFonts w:ascii="Times New Roman" w:eastAsia="Arial" w:hAnsi="Times New Roman" w:cs="Times New Roman"/>
          <w:sz w:val="24"/>
          <w:szCs w:val="24"/>
        </w:rPr>
        <w:t>.</w:t>
      </w:r>
      <w:r w:rsidR="009844EE">
        <w:rPr>
          <w:rFonts w:ascii="Times New Roman" w:eastAsia="Arial" w:hAnsi="Times New Roman" w:cs="Times New Roman"/>
          <w:sz w:val="24"/>
          <w:szCs w:val="24"/>
        </w:rPr>
        <w:t>2022</w:t>
      </w:r>
    </w:p>
    <w:p w:rsidR="00F874D7" w:rsidRDefault="00DD004C" w:rsidP="00EF24C1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DECYZJA NR </w:t>
      </w:r>
      <w:r w:rsidR="00FD32AE">
        <w:rPr>
          <w:rFonts w:ascii="Times New Roman" w:eastAsia="Arial" w:hAnsi="Times New Roman" w:cs="Times New Roman"/>
          <w:b/>
          <w:sz w:val="28"/>
          <w:szCs w:val="28"/>
        </w:rPr>
        <w:t>182</w:t>
      </w:r>
      <w:r w:rsidR="00F874D7">
        <w:rPr>
          <w:rFonts w:ascii="Times New Roman" w:eastAsia="Arial" w:hAnsi="Times New Roman" w:cs="Times New Roman"/>
          <w:b/>
          <w:sz w:val="28"/>
          <w:szCs w:val="28"/>
        </w:rPr>
        <w:t>/2</w:t>
      </w:r>
      <w:r w:rsidR="000C4334">
        <w:rPr>
          <w:rFonts w:ascii="Times New Roman" w:eastAsia="Arial" w:hAnsi="Times New Roman" w:cs="Times New Roman"/>
          <w:b/>
          <w:sz w:val="28"/>
          <w:szCs w:val="28"/>
        </w:rPr>
        <w:t>2</w:t>
      </w:r>
    </w:p>
    <w:p w:rsidR="00F874D7" w:rsidRDefault="00F874D7" w:rsidP="00EF24C1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F874D7" w:rsidRDefault="00F874D7" w:rsidP="00EF24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 podstawie art. 28, art. 33 ust. 1, art. 34 ust. 4 i art. 36 ustawy z dnia 7 lipca 1994 r. – Prawo budowlane (tekst jednolity </w:t>
      </w:r>
      <w:r w:rsidR="007655C4">
        <w:rPr>
          <w:rFonts w:ascii="Times New Roman" w:eastAsia="Arial" w:hAnsi="Times New Roman" w:cs="Times New Roman"/>
          <w:sz w:val="24"/>
          <w:szCs w:val="24"/>
        </w:rPr>
        <w:t>Dz. U. z 2021 r. poz. 2351</w:t>
      </w:r>
      <w:r w:rsidR="000C43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C4334" w:rsidRPr="000C4334">
        <w:rPr>
          <w:rFonts w:ascii="Times New Roman" w:eastAsia="Arial" w:hAnsi="Times New Roman" w:cs="Times New Roman"/>
          <w:sz w:val="24"/>
          <w:szCs w:val="24"/>
        </w:rPr>
        <w:t xml:space="preserve">z </w:t>
      </w:r>
      <w:proofErr w:type="spellStart"/>
      <w:r w:rsidR="000C4334" w:rsidRPr="000C4334">
        <w:rPr>
          <w:rFonts w:ascii="Times New Roman" w:eastAsia="Arial" w:hAnsi="Times New Roman" w:cs="Times New Roman"/>
          <w:sz w:val="24"/>
          <w:szCs w:val="24"/>
        </w:rPr>
        <w:t>późn</w:t>
      </w:r>
      <w:proofErr w:type="spellEnd"/>
      <w:r w:rsidR="000C4334" w:rsidRPr="000C4334">
        <w:rPr>
          <w:rFonts w:ascii="Times New Roman" w:eastAsia="Arial" w:hAnsi="Times New Roman" w:cs="Times New Roman"/>
          <w:sz w:val="24"/>
          <w:szCs w:val="24"/>
        </w:rPr>
        <w:t>. zm.</w:t>
      </w:r>
      <w:r w:rsidR="007655C4">
        <w:rPr>
          <w:rFonts w:ascii="Times New Roman" w:eastAsia="Arial" w:hAnsi="Times New Roman" w:cs="Times New Roman"/>
          <w:sz w:val="24"/>
          <w:szCs w:val="24"/>
        </w:rPr>
        <w:t xml:space="preserve">) </w:t>
      </w:r>
      <w:r>
        <w:rPr>
          <w:rFonts w:ascii="Times New Roman" w:eastAsia="Arial" w:hAnsi="Times New Roman" w:cs="Times New Roman"/>
          <w:sz w:val="24"/>
          <w:szCs w:val="24"/>
        </w:rPr>
        <w:t>or</w:t>
      </w:r>
      <w:r w:rsidR="001E294D">
        <w:rPr>
          <w:rFonts w:ascii="Times New Roman" w:eastAsia="Arial" w:hAnsi="Times New Roman" w:cs="Times New Roman"/>
          <w:sz w:val="24"/>
          <w:szCs w:val="24"/>
        </w:rPr>
        <w:t>az na podstawie art. 104 ustawy</w:t>
      </w:r>
      <w:r w:rsidR="007655C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z dnia 14 czerwca 1960 r. – Kodeks postępowania </w:t>
      </w:r>
      <w:r w:rsidRPr="00EA692E">
        <w:rPr>
          <w:rFonts w:ascii="Times New Roman" w:eastAsia="Arial" w:hAnsi="Times New Roman" w:cs="Times New Roman"/>
          <w:sz w:val="24"/>
          <w:szCs w:val="24"/>
        </w:rPr>
        <w:t xml:space="preserve">administracyjnego </w:t>
      </w:r>
      <w:r w:rsidR="00EA692E" w:rsidRPr="00EA69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692E" w:rsidRPr="00EA692E">
        <w:rPr>
          <w:rFonts w:ascii="Times New Roman" w:hAnsi="Times New Roman" w:cs="Times New Roman"/>
          <w:sz w:val="24"/>
          <w:szCs w:val="24"/>
        </w:rPr>
        <w:t>t</w:t>
      </w:r>
      <w:r w:rsidR="00EA692E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EA692E">
        <w:rPr>
          <w:rFonts w:ascii="Times New Roman" w:hAnsi="Times New Roman" w:cs="Times New Roman"/>
          <w:sz w:val="24"/>
          <w:szCs w:val="24"/>
        </w:rPr>
        <w:t xml:space="preserve">. Dz. U. </w:t>
      </w:r>
      <w:r w:rsidR="000717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692E">
        <w:rPr>
          <w:rFonts w:ascii="Times New Roman" w:hAnsi="Times New Roman" w:cs="Times New Roman"/>
          <w:sz w:val="24"/>
          <w:szCs w:val="24"/>
        </w:rPr>
        <w:t xml:space="preserve">z 2022 r. poz. 2000) </w:t>
      </w:r>
      <w:r>
        <w:rPr>
          <w:rFonts w:ascii="Times New Roman" w:eastAsia="Arial" w:hAnsi="Times New Roman" w:cs="Times New Roman"/>
          <w:sz w:val="24"/>
          <w:szCs w:val="24"/>
        </w:rPr>
        <w:t xml:space="preserve">po rozpatrzeniu wniosku o pozwolenie na budowę z dnia </w:t>
      </w:r>
      <w:r w:rsidR="00FD32AE">
        <w:rPr>
          <w:rFonts w:ascii="Times New Roman" w:eastAsia="Arial" w:hAnsi="Times New Roman" w:cs="Times New Roman"/>
          <w:sz w:val="24"/>
          <w:szCs w:val="24"/>
        </w:rPr>
        <w:t>27</w:t>
      </w:r>
      <w:r w:rsidR="00C15E45">
        <w:rPr>
          <w:rFonts w:ascii="Times New Roman" w:eastAsia="Arial" w:hAnsi="Times New Roman" w:cs="Times New Roman"/>
          <w:sz w:val="24"/>
          <w:szCs w:val="24"/>
        </w:rPr>
        <w:t>.</w:t>
      </w:r>
      <w:r w:rsidR="00FD32AE">
        <w:rPr>
          <w:rFonts w:ascii="Times New Roman" w:eastAsia="Arial" w:hAnsi="Times New Roman" w:cs="Times New Roman"/>
          <w:sz w:val="24"/>
          <w:szCs w:val="24"/>
        </w:rPr>
        <w:t>07</w:t>
      </w:r>
      <w:r w:rsidR="009844EE">
        <w:rPr>
          <w:rFonts w:ascii="Times New Roman" w:eastAsia="Arial" w:hAnsi="Times New Roman" w:cs="Times New Roman"/>
          <w:sz w:val="24"/>
          <w:szCs w:val="24"/>
        </w:rPr>
        <w:t>.2022</w:t>
      </w:r>
      <w:r>
        <w:rPr>
          <w:rFonts w:ascii="Times New Roman" w:eastAsia="Arial" w:hAnsi="Times New Roman" w:cs="Times New Roman"/>
          <w:sz w:val="24"/>
          <w:szCs w:val="24"/>
        </w:rPr>
        <w:t xml:space="preserve"> r. </w:t>
      </w:r>
      <w:r w:rsidR="00FD32AE">
        <w:rPr>
          <w:rFonts w:ascii="Times New Roman" w:eastAsia="Arial" w:hAnsi="Times New Roman" w:cs="Times New Roman"/>
          <w:sz w:val="24"/>
          <w:szCs w:val="24"/>
        </w:rPr>
        <w:br/>
      </w:r>
    </w:p>
    <w:p w:rsidR="00F874D7" w:rsidRDefault="00F874D7" w:rsidP="00EF24C1">
      <w:pPr>
        <w:tabs>
          <w:tab w:val="left" w:pos="42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zatwierdzam projekt </w:t>
      </w:r>
      <w:r w:rsidR="005A3D5E">
        <w:rPr>
          <w:rFonts w:ascii="Times New Roman" w:eastAsia="Arial" w:hAnsi="Times New Roman" w:cs="Times New Roman"/>
          <w:b/>
          <w:sz w:val="24"/>
          <w:szCs w:val="24"/>
        </w:rPr>
        <w:t xml:space="preserve">zagospodarowania terenu oraz projekt architektoniczno-budowlany                 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i udzielam pozwolenia na budowę</w:t>
      </w:r>
    </w:p>
    <w:p w:rsidR="00F874D7" w:rsidRDefault="00F874D7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dla:</w:t>
      </w:r>
    </w:p>
    <w:p w:rsidR="00045112" w:rsidRDefault="00FD32AE" w:rsidP="00EF24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Gminy Barciany</w:t>
      </w:r>
    </w:p>
    <w:p w:rsidR="001E294D" w:rsidRPr="001E294D" w:rsidRDefault="00F874D7" w:rsidP="00EF24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75E1B">
        <w:rPr>
          <w:rFonts w:ascii="Times New Roman" w:eastAsia="Arial" w:hAnsi="Times New Roman" w:cs="Times New Roman"/>
          <w:sz w:val="24"/>
          <w:szCs w:val="24"/>
        </w:rPr>
        <w:t>obejmujące:</w:t>
      </w:r>
    </w:p>
    <w:p w:rsidR="00E02E26" w:rsidRPr="00FD32AE" w:rsidRDefault="00FD32AE" w:rsidP="00EF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budowę</w:t>
      </w:r>
      <w:r w:rsidRPr="00FD32AE">
        <w:rPr>
          <w:rFonts w:ascii="Times New Roman" w:hAnsi="Times New Roman" w:cs="Times New Roman"/>
          <w:bCs/>
          <w:sz w:val="24"/>
          <w:szCs w:val="24"/>
        </w:rPr>
        <w:t xml:space="preserve"> i przebudow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FD32AE">
        <w:rPr>
          <w:rFonts w:ascii="Times New Roman" w:hAnsi="Times New Roman" w:cs="Times New Roman"/>
          <w:bCs/>
          <w:sz w:val="24"/>
          <w:szCs w:val="24"/>
        </w:rPr>
        <w:t xml:space="preserve"> ciągów jezdnych oraz budow</w:t>
      </w:r>
      <w:r>
        <w:rPr>
          <w:rFonts w:ascii="Times New Roman" w:hAnsi="Times New Roman" w:cs="Times New Roman"/>
          <w:bCs/>
          <w:sz w:val="24"/>
          <w:szCs w:val="24"/>
        </w:rPr>
        <w:t>ę i przebudowę</w:t>
      </w:r>
      <w:r w:rsidRPr="00FD32AE">
        <w:rPr>
          <w:rFonts w:ascii="Times New Roman" w:hAnsi="Times New Roman" w:cs="Times New Roman"/>
          <w:bCs/>
          <w:sz w:val="24"/>
          <w:szCs w:val="24"/>
        </w:rPr>
        <w:t xml:space="preserve"> ciągów pieszych wraz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z odwodnieniem oraz  budowę oświetlenia ulicznego w miejscowości</w:t>
      </w:r>
      <w:r w:rsidRPr="00FD32AE">
        <w:rPr>
          <w:rFonts w:ascii="Times New Roman" w:hAnsi="Times New Roman" w:cs="Times New Roman"/>
          <w:bCs/>
          <w:sz w:val="24"/>
          <w:szCs w:val="24"/>
        </w:rPr>
        <w:t xml:space="preserve"> Mołtajny, dz. nr 127/3</w:t>
      </w:r>
      <w:r w:rsidRPr="00FD32AE">
        <w:rPr>
          <w:rFonts w:ascii="Times New Roman" w:hAnsi="Times New Roman" w:cs="Times New Roman"/>
          <w:sz w:val="24"/>
          <w:szCs w:val="24"/>
        </w:rPr>
        <w:t>, 272, 273, 274, 271, 266, 269, 270, 268, 267, 279, 265, 264, 263, 262, 261, 278, 259, 260, 257, 258, 256, 255, 254, 253, 277, 251, 250, 252 obręb Mołtajny gmina Barciany.</w:t>
      </w:r>
      <w:r w:rsidR="00EA692E" w:rsidRPr="00FD32AE">
        <w:rPr>
          <w:rFonts w:ascii="Times New Roman" w:hAnsi="Times New Roman" w:cs="Times New Roman"/>
          <w:sz w:val="24"/>
          <w:szCs w:val="24"/>
        </w:rPr>
        <w:t>,</w:t>
      </w:r>
    </w:p>
    <w:p w:rsidR="00F874D7" w:rsidRDefault="00F874D7" w:rsidP="00EF24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 zachowaniem następujących warunków:</w:t>
      </w:r>
    </w:p>
    <w:p w:rsidR="00F874D7" w:rsidRDefault="00F874D7" w:rsidP="00EF24C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 realizować zgodnie z zatwierdzonym projektem budowlanym,</w:t>
      </w:r>
    </w:p>
    <w:p w:rsidR="00F874D7" w:rsidRDefault="00F874D7" w:rsidP="00EF24C1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 prowadzić zgodnie z opracowanym planem bezpieczeństwa i ochrony  zdrowia na budowie,</w:t>
      </w:r>
    </w:p>
    <w:p w:rsidR="00E02E26" w:rsidRDefault="00F874D7" w:rsidP="00EF24C1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kierownik budowy (robót),</w:t>
      </w:r>
    </w:p>
    <w:p w:rsidR="00F874D7" w:rsidRDefault="00F874D7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wynikających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36 ust. 1 pkt 1-4 oraz art. 42 ust. 2 i 3 ustawy z dnia 7 lipca 1994 r. Prawo budowlane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4D7" w:rsidRDefault="00F874D7" w:rsidP="00EF24C1">
      <w:pPr>
        <w:pStyle w:val="Akapitzlist"/>
        <w:spacing w:after="0" w:line="240" w:lineRule="auto"/>
        <w:ind w:left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UZASADNIENIE</w:t>
      </w:r>
    </w:p>
    <w:p w:rsidR="00F874D7" w:rsidRDefault="00F874D7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4D7" w:rsidRPr="00E02E26" w:rsidRDefault="00F874D7" w:rsidP="00EF24C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107 § 4 Kodeksu postępowania administracyjnego odstępuje się od uzasadnienia decyzji, gdyż uwzględnia ona w całości żądanie inwestora.</w:t>
      </w:r>
    </w:p>
    <w:p w:rsidR="00F874D7" w:rsidRDefault="00F874D7" w:rsidP="00EF24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Od decyzji przysługuje odwołanie do Wojewody Warmińsko – Mazurskiego za pośrednictwem organu, który wydał niniejszą decyzję, w terminie 14 dni od dnia jej doręczenia.</w:t>
      </w:r>
    </w:p>
    <w:p w:rsidR="00F874D7" w:rsidRDefault="00F874D7" w:rsidP="00EF24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874D7" w:rsidRDefault="00F874D7" w:rsidP="00EF24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ADNOTACJA DOTYCZĄCA OPŁATY SKARBOWEJ</w:t>
      </w:r>
    </w:p>
    <w:p w:rsidR="00F874D7" w:rsidRDefault="00F874D7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AE" w:rsidRDefault="00FD32AE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Nie podlega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opłacie skarbowej</w:t>
      </w:r>
      <w:r>
        <w:rPr>
          <w:rStyle w:val="Uwydatnien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2 ust. 1 pkt 2 ustawy z dnia 16 listopada 2006 r. o opłacie skarbowej (tekst jednolity Dz. U. z 2020 r. poz. 1546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zm.).     </w:t>
      </w:r>
    </w:p>
    <w:p w:rsidR="00F874D7" w:rsidRDefault="00F874D7" w:rsidP="00EF24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4D7" w:rsidRDefault="00F874D7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4D7" w:rsidRDefault="00F874D7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E26" w:rsidRDefault="00E02E26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4D7" w:rsidRDefault="00F874D7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7A3" w:rsidRDefault="000717A3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E7E" w:rsidRDefault="00916E7E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E26" w:rsidRDefault="00E02E26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E9E" w:rsidRDefault="00690E9E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61F" w:rsidRDefault="00AF661F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61F" w:rsidRDefault="00AF661F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61F" w:rsidRDefault="00AF661F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61F" w:rsidRDefault="00AF661F" w:rsidP="00EF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AE" w:rsidRPr="00871CF6" w:rsidRDefault="00AF661F" w:rsidP="00EF24C1">
      <w:pPr>
        <w:tabs>
          <w:tab w:val="left" w:pos="6030"/>
        </w:tabs>
        <w:spacing w:after="0"/>
        <w:contextualSpacing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Otrzymują (strony postępowania wg. rozdzielnika)</w:t>
      </w:r>
    </w:p>
    <w:p w:rsidR="00FD32AE" w:rsidRPr="00731E24" w:rsidRDefault="00FD32AE" w:rsidP="00EF24C1">
      <w:pPr>
        <w:rPr>
          <w:rFonts w:ascii="Times New Roman" w:eastAsia="Times New Roman" w:hAnsi="Times New Roman"/>
          <w:lang w:eastAsia="pl-PL"/>
        </w:rPr>
      </w:pPr>
    </w:p>
    <w:p w:rsidR="00E02E26" w:rsidRPr="007116E2" w:rsidRDefault="00E02E26" w:rsidP="00EF24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16E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niniejszej decyzji i o możliwościach zapoznania się z jej treścią oraz z dokumentacją sprawy podlega podaniu do publicznej wiadomości, </w:t>
      </w:r>
      <w:r w:rsidRPr="007116E2">
        <w:rPr>
          <w:rFonts w:ascii="Times New Roman" w:hAnsi="Times New Roman" w:cs="Times New Roman"/>
          <w:sz w:val="20"/>
          <w:szCs w:val="20"/>
        </w:rPr>
        <w:t>a treść decyzji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16E2">
        <w:rPr>
          <w:rFonts w:ascii="Times New Roman" w:hAnsi="Times New Roman" w:cs="Times New Roman"/>
          <w:sz w:val="20"/>
          <w:szCs w:val="20"/>
        </w:rPr>
        <w:t>podlega udostępnieniu na okres 14 dni w Biuletynie Informacji Publicznej na stronie podmiotowej obsługującego go urzędu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11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7116E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116E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BB0040" w:rsidRPr="00BB0040" w:rsidRDefault="00BB0040" w:rsidP="00EF24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D7" w:rsidRPr="00311931" w:rsidRDefault="00F874D7" w:rsidP="00EF24C1">
      <w:pPr>
        <w:spacing w:after="0" w:line="237" w:lineRule="auto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Pouczenie:</w:t>
      </w:r>
    </w:p>
    <w:p w:rsidR="00F874D7" w:rsidRPr="00311931" w:rsidRDefault="00F874D7" w:rsidP="00EF24C1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F874D7" w:rsidRPr="00311931" w:rsidRDefault="00F874D7" w:rsidP="00EF24C1">
      <w:pPr>
        <w:numPr>
          <w:ilvl w:val="0"/>
          <w:numId w:val="2"/>
        </w:numPr>
        <w:tabs>
          <w:tab w:val="left" w:pos="349"/>
        </w:tabs>
        <w:spacing w:after="0" w:line="235" w:lineRule="auto"/>
        <w:ind w:left="349" w:hanging="349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F874D7" w:rsidRPr="00311931" w:rsidRDefault="00F874D7" w:rsidP="00EF24C1">
      <w:pPr>
        <w:spacing w:after="0" w:line="1" w:lineRule="exact"/>
        <w:ind w:left="349"/>
        <w:rPr>
          <w:rFonts w:ascii="Times New Roman" w:eastAsia="Times New Roman" w:hAnsi="Times New Roman" w:cs="Times New Roman"/>
        </w:rPr>
      </w:pPr>
    </w:p>
    <w:p w:rsidR="00F874D7" w:rsidRPr="00311931" w:rsidRDefault="00F874D7" w:rsidP="00EF24C1">
      <w:pPr>
        <w:tabs>
          <w:tab w:val="left" w:pos="688"/>
        </w:tabs>
        <w:spacing w:after="0" w:line="261" w:lineRule="auto"/>
        <w:ind w:left="709" w:hanging="359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1)</w:t>
      </w:r>
      <w:r w:rsidRPr="00311931">
        <w:rPr>
          <w:rFonts w:ascii="Times New Roman" w:eastAsia="Times New Roman" w:hAnsi="Times New Roman" w:cs="Times New Roman"/>
        </w:rPr>
        <w:tab/>
      </w:r>
      <w:r w:rsidRPr="00311931">
        <w:rPr>
          <w:rFonts w:ascii="Times New Roman" w:eastAsia="Arial" w:hAnsi="Times New Roman" w:cs="Times New Roman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F874D7" w:rsidRPr="00311931" w:rsidRDefault="00F874D7" w:rsidP="00EF24C1">
      <w:pPr>
        <w:spacing w:after="0" w:line="1" w:lineRule="exact"/>
        <w:ind w:left="709"/>
        <w:rPr>
          <w:rFonts w:ascii="Times New Roman" w:eastAsia="Times New Roman" w:hAnsi="Times New Roman" w:cs="Times New Roman"/>
        </w:rPr>
      </w:pPr>
    </w:p>
    <w:p w:rsidR="00F874D7" w:rsidRPr="00311931" w:rsidRDefault="00F874D7" w:rsidP="00EF24C1">
      <w:pPr>
        <w:numPr>
          <w:ilvl w:val="1"/>
          <w:numId w:val="3"/>
        </w:numPr>
        <w:tabs>
          <w:tab w:val="left" w:pos="709"/>
        </w:tabs>
        <w:spacing w:after="0" w:line="232" w:lineRule="auto"/>
        <w:ind w:left="709" w:hanging="355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F874D7" w:rsidRPr="00311931" w:rsidRDefault="00F874D7" w:rsidP="00EF24C1">
      <w:pPr>
        <w:spacing w:after="0" w:line="3" w:lineRule="exact"/>
        <w:ind w:left="709"/>
        <w:rPr>
          <w:rFonts w:ascii="Times New Roman" w:eastAsia="Arial" w:hAnsi="Times New Roman" w:cs="Times New Roman"/>
        </w:rPr>
      </w:pPr>
    </w:p>
    <w:p w:rsidR="00F874D7" w:rsidRPr="00311931" w:rsidRDefault="00F874D7" w:rsidP="00EF24C1">
      <w:pPr>
        <w:numPr>
          <w:ilvl w:val="1"/>
          <w:numId w:val="3"/>
        </w:numPr>
        <w:tabs>
          <w:tab w:val="left" w:pos="709"/>
        </w:tabs>
        <w:spacing w:after="0" w:line="261" w:lineRule="auto"/>
        <w:ind w:left="709" w:hanging="355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F874D7" w:rsidRPr="00311931" w:rsidRDefault="00F874D7" w:rsidP="00EF24C1">
      <w:pPr>
        <w:numPr>
          <w:ilvl w:val="0"/>
          <w:numId w:val="4"/>
        </w:numPr>
        <w:tabs>
          <w:tab w:val="left" w:pos="349"/>
        </w:tabs>
        <w:spacing w:after="0" w:line="235" w:lineRule="auto"/>
        <w:ind w:left="349" w:hanging="349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F874D7" w:rsidRPr="00311931" w:rsidRDefault="00F874D7" w:rsidP="00EF24C1">
      <w:pPr>
        <w:numPr>
          <w:ilvl w:val="0"/>
          <w:numId w:val="4"/>
        </w:numPr>
        <w:tabs>
          <w:tab w:val="left" w:pos="366"/>
        </w:tabs>
        <w:spacing w:after="0" w:line="232" w:lineRule="auto"/>
        <w:ind w:left="349" w:hanging="349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:rsidR="00F874D7" w:rsidRPr="00311931" w:rsidRDefault="00F874D7" w:rsidP="00EF24C1">
      <w:pPr>
        <w:spacing w:after="0" w:line="3" w:lineRule="exact"/>
        <w:ind w:left="349"/>
        <w:rPr>
          <w:rFonts w:ascii="Times New Roman" w:eastAsia="Times New Roman" w:hAnsi="Times New Roman" w:cs="Times New Roman"/>
        </w:rPr>
      </w:pPr>
    </w:p>
    <w:p w:rsidR="00F874D7" w:rsidRPr="00311931" w:rsidRDefault="00F874D7" w:rsidP="00EF24C1">
      <w:pPr>
        <w:spacing w:after="0" w:line="232" w:lineRule="auto"/>
        <w:ind w:left="349" w:hanging="353"/>
        <w:rPr>
          <w:rFonts w:ascii="Times New Roman" w:eastAsia="Arial" w:hAnsi="Times New Roman" w:cs="Times New Roman"/>
        </w:rPr>
      </w:pPr>
      <w:r w:rsidRPr="00311931">
        <w:rPr>
          <w:rFonts w:ascii="Times New Roman" w:eastAsia="Arial" w:hAnsi="Times New Roman" w:cs="Times New Roman"/>
        </w:rPr>
        <w:t>4.  Inwestor zamiast dokonania zawiadomienia o zakończeniu budowy może wystąpić z wnioskiem o wydanie decyzji o pozwoleniu na użytkowanie (zob. art. 55 ust. 2 ustawy z dnia 7 lipca 1994 r. – Prawo budowlane).</w:t>
      </w:r>
    </w:p>
    <w:p w:rsidR="002A04F4" w:rsidRDefault="00F874D7" w:rsidP="00EF24C1">
      <w:pPr>
        <w:numPr>
          <w:ilvl w:val="0"/>
          <w:numId w:val="5"/>
        </w:numPr>
        <w:tabs>
          <w:tab w:val="left" w:pos="349"/>
        </w:tabs>
        <w:spacing w:after="0" w:line="240" w:lineRule="auto"/>
        <w:ind w:left="349" w:hanging="349"/>
      </w:pPr>
      <w:r w:rsidRPr="00311931">
        <w:rPr>
          <w:rFonts w:ascii="Times New Roman" w:eastAsia="Arial" w:hAnsi="Times New Roman" w:cs="Times New Roman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sectPr w:rsidR="002A04F4" w:rsidSect="00752C9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879348F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E6278"/>
    <w:multiLevelType w:val="hybridMultilevel"/>
    <w:tmpl w:val="3028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7216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72C2A"/>
    <w:multiLevelType w:val="hybridMultilevel"/>
    <w:tmpl w:val="15F6F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F15"/>
    <w:multiLevelType w:val="hybridMultilevel"/>
    <w:tmpl w:val="03C4B45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9-06"/>
    <w:docVar w:name="LE_Links" w:val="{408BCB22-3FEB-4C72-BCEC-771AD1CC1BCF}"/>
  </w:docVars>
  <w:rsids>
    <w:rsidRoot w:val="00F874D7"/>
    <w:rsid w:val="00021EAF"/>
    <w:rsid w:val="00045112"/>
    <w:rsid w:val="000717A3"/>
    <w:rsid w:val="000C4334"/>
    <w:rsid w:val="00140F35"/>
    <w:rsid w:val="001E294D"/>
    <w:rsid w:val="002031FC"/>
    <w:rsid w:val="002A04F4"/>
    <w:rsid w:val="00383E76"/>
    <w:rsid w:val="00555F31"/>
    <w:rsid w:val="005A3D5E"/>
    <w:rsid w:val="00653ECD"/>
    <w:rsid w:val="00661739"/>
    <w:rsid w:val="00690E9E"/>
    <w:rsid w:val="007620D2"/>
    <w:rsid w:val="00763051"/>
    <w:rsid w:val="007655C4"/>
    <w:rsid w:val="007A0F71"/>
    <w:rsid w:val="00833485"/>
    <w:rsid w:val="00836D50"/>
    <w:rsid w:val="00850469"/>
    <w:rsid w:val="0088404E"/>
    <w:rsid w:val="00887896"/>
    <w:rsid w:val="008940DA"/>
    <w:rsid w:val="00913F0D"/>
    <w:rsid w:val="00916E7E"/>
    <w:rsid w:val="0097023A"/>
    <w:rsid w:val="00976E9A"/>
    <w:rsid w:val="009844EE"/>
    <w:rsid w:val="00994388"/>
    <w:rsid w:val="0099703A"/>
    <w:rsid w:val="009C05FF"/>
    <w:rsid w:val="009C72C7"/>
    <w:rsid w:val="00A315B5"/>
    <w:rsid w:val="00A731BE"/>
    <w:rsid w:val="00AE633A"/>
    <w:rsid w:val="00AF661F"/>
    <w:rsid w:val="00B7696A"/>
    <w:rsid w:val="00BB0040"/>
    <w:rsid w:val="00C15E45"/>
    <w:rsid w:val="00D66AE2"/>
    <w:rsid w:val="00D704BD"/>
    <w:rsid w:val="00DD004C"/>
    <w:rsid w:val="00DE60C0"/>
    <w:rsid w:val="00E02E26"/>
    <w:rsid w:val="00E83789"/>
    <w:rsid w:val="00EA692E"/>
    <w:rsid w:val="00EE606D"/>
    <w:rsid w:val="00EF0097"/>
    <w:rsid w:val="00EF23B6"/>
    <w:rsid w:val="00EF24C1"/>
    <w:rsid w:val="00F874D7"/>
    <w:rsid w:val="00F87502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5CDF-87E1-4AC0-89C1-882158C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D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874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CB22-3FEB-4C72-BCEC-771AD1CC1BC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E54CD82-5213-4075-A7F8-D9EEB70B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Zapolska</dc:creator>
  <cp:keywords/>
  <dc:description/>
  <cp:lastModifiedBy>Adela Bazyluk</cp:lastModifiedBy>
  <cp:revision>3</cp:revision>
  <cp:lastPrinted>2022-11-15T06:23:00Z</cp:lastPrinted>
  <dcterms:created xsi:type="dcterms:W3CDTF">2022-11-15T12:27:00Z</dcterms:created>
  <dcterms:modified xsi:type="dcterms:W3CDTF">2022-11-15T12:33:00Z</dcterms:modified>
</cp:coreProperties>
</file>